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A2447A" w:rsidRDefault="004D099A" w:rsidP="00A2447A">
      <w:pPr>
        <w:jc w:val="center"/>
        <w:rPr>
          <w:b/>
          <w:sz w:val="28"/>
        </w:rPr>
      </w:pPr>
      <w:r w:rsidRPr="00A2447A">
        <w:rPr>
          <w:b/>
          <w:sz w:val="28"/>
        </w:rPr>
        <w:t>Tvary zájmen ON, ONA, ONO</w:t>
      </w:r>
    </w:p>
    <w:p w:rsidR="004D099A" w:rsidRDefault="00A2447A" w:rsidP="004D099A">
      <w:pPr>
        <w:pStyle w:val="Odstavecseseznamem"/>
        <w:numPr>
          <w:ilvl w:val="0"/>
          <w:numId w:val="1"/>
        </w:numPr>
      </w:pPr>
      <w:r>
        <w:t>skloňují se jako zájmeno</w:t>
      </w:r>
      <w:r w:rsidR="004D099A">
        <w:t xml:space="preserve"> NÁŠ</w:t>
      </w:r>
    </w:p>
    <w:tbl>
      <w:tblPr>
        <w:tblW w:w="8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415"/>
        <w:gridCol w:w="2497"/>
        <w:gridCol w:w="2530"/>
      </w:tblGrid>
      <w:tr w:rsidR="00A21D3E" w:rsidRPr="00A2447A" w:rsidTr="00A21D3E">
        <w:trPr>
          <w:trHeight w:val="67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mužský rod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(ON)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ženský rod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(ONA)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střední rod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(ONO)</w:t>
            </w:r>
          </w:p>
        </w:tc>
      </w:tr>
      <w:tr w:rsidR="00A21D3E" w:rsidRPr="00A2447A" w:rsidTr="00A2447A">
        <w:trPr>
          <w:trHeight w:val="6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ona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ono</w:t>
            </w:r>
          </w:p>
        </w:tc>
      </w:tr>
      <w:tr w:rsidR="00A21D3E" w:rsidRPr="00A2447A" w:rsidTr="00A2447A">
        <w:trPr>
          <w:trHeight w:val="6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jeho, ho, jej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jí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jeho, ho, jej</w:t>
            </w:r>
          </w:p>
        </w:tc>
      </w:tr>
      <w:tr w:rsidR="00A21D3E" w:rsidRPr="00A2447A" w:rsidTr="00A2447A">
        <w:trPr>
          <w:trHeight w:val="6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jemu, mu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jí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jemu, mu</w:t>
            </w:r>
          </w:p>
        </w:tc>
      </w:tr>
      <w:tr w:rsidR="00A21D3E" w:rsidRPr="00A2447A" w:rsidTr="00A2447A">
        <w:trPr>
          <w:trHeight w:val="6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4.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jej, ho, -ň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ho</w:t>
            </w:r>
            <w:proofErr w:type="gramEnd"/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, je, jej</w:t>
            </w:r>
          </w:p>
        </w:tc>
      </w:tr>
      <w:tr w:rsidR="00A21D3E" w:rsidRPr="00A2447A" w:rsidTr="00A2447A">
        <w:trPr>
          <w:trHeight w:val="6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6.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(o) něm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(o) ní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(o) něm</w:t>
            </w:r>
            <w:proofErr w:type="gramEnd"/>
          </w:p>
        </w:tc>
      </w:tr>
      <w:tr w:rsidR="00A21D3E" w:rsidRPr="00A2447A" w:rsidTr="00A2447A">
        <w:trPr>
          <w:trHeight w:val="6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7. pád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jím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jí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1D3E" w:rsidRPr="00A2447A" w:rsidRDefault="00A21D3E" w:rsidP="00A21D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244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jím</w:t>
            </w:r>
          </w:p>
        </w:tc>
      </w:tr>
    </w:tbl>
    <w:p w:rsidR="00A2447A" w:rsidRDefault="00A2447A" w:rsidP="00A2447A">
      <w:pPr>
        <w:ind w:left="360"/>
      </w:pPr>
    </w:p>
    <w:p w:rsidR="00A21D3E" w:rsidRDefault="00A21D3E" w:rsidP="00A2447A">
      <w:pPr>
        <w:ind w:left="360"/>
      </w:pPr>
      <w:r>
        <w:t>Znám j</w:t>
      </w:r>
      <w:r w:rsidRPr="00A21D3E">
        <w:rPr>
          <w:color w:val="FF0000"/>
        </w:rPr>
        <w:t>i</w:t>
      </w:r>
      <w:r>
        <w:t>. (t</w:t>
      </w:r>
      <w:r w:rsidRPr="00A21D3E">
        <w:rPr>
          <w:color w:val="FF0000"/>
        </w:rPr>
        <w:t>u</w:t>
      </w:r>
      <w:r>
        <w:t xml:space="preserve"> naš</w:t>
      </w:r>
      <w:r w:rsidRPr="00A21D3E">
        <w:rPr>
          <w:color w:val="FF0000"/>
        </w:rPr>
        <w:t>i</w:t>
      </w:r>
      <w:r>
        <w:t xml:space="preserve"> sousedku)</w:t>
      </w:r>
    </w:p>
    <w:p w:rsidR="00A21D3E" w:rsidRDefault="00A21D3E" w:rsidP="00A2447A">
      <w:pPr>
        <w:ind w:left="360"/>
      </w:pPr>
      <w:r>
        <w:t>Jdu k n</w:t>
      </w:r>
      <w:r w:rsidRPr="00A21D3E">
        <w:rPr>
          <w:color w:val="FF0000"/>
        </w:rPr>
        <w:t>í</w:t>
      </w:r>
      <w:r>
        <w:t>. (k t</w:t>
      </w:r>
      <w:r w:rsidRPr="00A21D3E">
        <w:rPr>
          <w:color w:val="FF0000"/>
        </w:rPr>
        <w:t>é</w:t>
      </w:r>
      <w:r>
        <w:t xml:space="preserve"> naš</w:t>
      </w:r>
      <w:r w:rsidRPr="00A21D3E">
        <w:rPr>
          <w:color w:val="FF0000"/>
        </w:rPr>
        <w:t>í</w:t>
      </w:r>
      <w:r>
        <w:t xml:space="preserve"> sousedce)</w:t>
      </w:r>
    </w:p>
    <w:p w:rsidR="00A21D3E" w:rsidRDefault="00A21D3E" w:rsidP="00A2447A">
      <w:pPr>
        <w:ind w:left="360"/>
      </w:pPr>
      <w:r>
        <w:t>Jdu s n</w:t>
      </w:r>
      <w:r w:rsidRPr="00A21D3E">
        <w:rPr>
          <w:color w:val="FF0000"/>
        </w:rPr>
        <w:t>ím</w:t>
      </w:r>
      <w:r>
        <w:t>. (s t</w:t>
      </w:r>
      <w:r w:rsidRPr="00A21D3E">
        <w:rPr>
          <w:color w:val="FF0000"/>
        </w:rPr>
        <w:t>í</w:t>
      </w:r>
      <w:r w:rsidRPr="00827761">
        <w:t>m</w:t>
      </w:r>
      <w:r w:rsidRPr="00A21D3E">
        <w:rPr>
          <w:color w:val="FF0000"/>
        </w:rPr>
        <w:t xml:space="preserve"> </w:t>
      </w:r>
      <w:r>
        <w:t>naš</w:t>
      </w:r>
      <w:r w:rsidRPr="00A21D3E">
        <w:rPr>
          <w:color w:val="FF0000"/>
        </w:rPr>
        <w:t>ím</w:t>
      </w:r>
      <w:r>
        <w:t xml:space="preserve"> sousedem)</w:t>
      </w:r>
    </w:p>
    <w:p w:rsidR="00827761" w:rsidRDefault="00827761" w:rsidP="00A2447A">
      <w:pPr>
        <w:ind w:left="360"/>
      </w:pPr>
      <w:r>
        <w:t>Jdu k n</w:t>
      </w:r>
      <w:r w:rsidRPr="00827761">
        <w:rPr>
          <w:color w:val="FF0000"/>
        </w:rPr>
        <w:t>im</w:t>
      </w:r>
      <w:r>
        <w:t>. (k t</w:t>
      </w:r>
      <w:r w:rsidRPr="00827761">
        <w:rPr>
          <w:color w:val="FF0000"/>
        </w:rPr>
        <w:t>ě</w:t>
      </w:r>
      <w:r>
        <w:t>m naš</w:t>
      </w:r>
      <w:r w:rsidRPr="00827761">
        <w:rPr>
          <w:color w:val="FF0000"/>
        </w:rPr>
        <w:t>im</w:t>
      </w:r>
      <w:r>
        <w:t xml:space="preserve"> sousedům)</w:t>
      </w:r>
    </w:p>
    <w:p w:rsidR="00827761" w:rsidRDefault="00827761" w:rsidP="00A2447A">
      <w:pPr>
        <w:ind w:left="360"/>
      </w:pPr>
    </w:p>
    <w:p w:rsidR="00A2447A" w:rsidRDefault="00A2447A" w:rsidP="00A2447A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 spojeních </w:t>
      </w:r>
      <w:r>
        <w:rPr>
          <w:rFonts w:ascii="Verdana" w:hAnsi="Verdana"/>
          <w:b/>
          <w:bCs/>
          <w:color w:val="000000"/>
          <w:sz w:val="20"/>
          <w:szCs w:val="20"/>
        </w:rPr>
        <w:t>s předložkami</w:t>
      </w:r>
      <w:r>
        <w:rPr>
          <w:rFonts w:ascii="Verdana" w:hAnsi="Verdana"/>
          <w:color w:val="000000"/>
          <w:sz w:val="20"/>
          <w:szCs w:val="20"/>
        </w:rPr>
        <w:t> nahrazujeme počáteční j- </w:t>
      </w:r>
      <w:r>
        <w:rPr>
          <w:rFonts w:ascii="Verdana" w:hAnsi="Verdana"/>
          <w:b/>
          <w:bCs/>
          <w:color w:val="000000"/>
          <w:sz w:val="20"/>
          <w:szCs w:val="20"/>
        </w:rPr>
        <w:t>hláskou n-</w:t>
      </w:r>
      <w:r>
        <w:rPr>
          <w:rFonts w:ascii="Verdana" w:hAnsi="Verdana"/>
          <w:color w:val="000000"/>
          <w:sz w:val="20"/>
          <w:szCs w:val="20"/>
        </w:rPr>
        <w:t xml:space="preserve">  </w:t>
      </w:r>
      <w:r w:rsidR="00A73E0E">
        <w:rPr>
          <w:rFonts w:ascii="Verdana" w:hAnsi="Verdana"/>
          <w:color w:val="000000"/>
          <w:sz w:val="20"/>
          <w:szCs w:val="20"/>
        </w:rPr>
        <w:t>(Stopoval ji až domů</w:t>
      </w:r>
      <w:r w:rsidR="00A21D3E">
        <w:rPr>
          <w:rFonts w:ascii="Verdana" w:hAnsi="Verdana"/>
          <w:color w:val="000000"/>
          <w:sz w:val="20"/>
          <w:szCs w:val="20"/>
        </w:rPr>
        <w:t xml:space="preserve">. Šel </w:t>
      </w:r>
      <w:r w:rsidR="00A21D3E" w:rsidRPr="0053257C">
        <w:rPr>
          <w:rFonts w:ascii="Verdana" w:hAnsi="Verdana"/>
          <w:b/>
          <w:color w:val="000000"/>
          <w:sz w:val="20"/>
          <w:szCs w:val="20"/>
        </w:rPr>
        <w:t>s ní</w:t>
      </w:r>
      <w:r w:rsidR="00A21D3E">
        <w:rPr>
          <w:rFonts w:ascii="Verdana" w:hAnsi="Verdana"/>
          <w:color w:val="000000"/>
          <w:sz w:val="20"/>
          <w:szCs w:val="20"/>
        </w:rPr>
        <w:t>.)</w:t>
      </w:r>
    </w:p>
    <w:p w:rsidR="00A2447A" w:rsidRDefault="00827761" w:rsidP="00A21D3E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d</w:t>
      </w:r>
      <w:r w:rsidR="00A2447A">
        <w:rPr>
          <w:rFonts w:ascii="Verdana" w:hAnsi="Verdana"/>
          <w:b/>
          <w:bCs/>
          <w:color w:val="000000"/>
          <w:sz w:val="20"/>
          <w:szCs w:val="20"/>
        </w:rPr>
        <w:t>elší tvary</w:t>
      </w:r>
      <w:r w:rsidR="00A2447A">
        <w:rPr>
          <w:rFonts w:ascii="Verdana" w:hAnsi="Verdana"/>
          <w:color w:val="000000"/>
          <w:sz w:val="20"/>
          <w:szCs w:val="20"/>
        </w:rPr>
        <w:t> (</w:t>
      </w:r>
      <w:r w:rsidR="00A2447A">
        <w:rPr>
          <w:rFonts w:ascii="Verdana" w:hAnsi="Verdana"/>
          <w:i/>
          <w:iCs/>
          <w:color w:val="000000"/>
          <w:sz w:val="20"/>
          <w:szCs w:val="20"/>
        </w:rPr>
        <w:t>jeho, jemu</w:t>
      </w:r>
      <w:r w:rsidR="00A2447A">
        <w:rPr>
          <w:rFonts w:ascii="Verdana" w:hAnsi="Verdana"/>
          <w:color w:val="000000"/>
          <w:sz w:val="20"/>
          <w:szCs w:val="20"/>
        </w:rPr>
        <w:t>) se užívají jen </w:t>
      </w:r>
      <w:r w:rsidR="00A2447A">
        <w:rPr>
          <w:rFonts w:ascii="Verdana" w:hAnsi="Verdana"/>
          <w:b/>
          <w:bCs/>
          <w:color w:val="000000"/>
          <w:sz w:val="20"/>
          <w:szCs w:val="20"/>
        </w:rPr>
        <w:t>po předlo</w:t>
      </w:r>
      <w:bookmarkStart w:id="0" w:name="_GoBack"/>
      <w:bookmarkEnd w:id="0"/>
      <w:r w:rsidR="00A2447A">
        <w:rPr>
          <w:rFonts w:ascii="Verdana" w:hAnsi="Verdana"/>
          <w:b/>
          <w:bCs/>
          <w:color w:val="000000"/>
          <w:sz w:val="20"/>
          <w:szCs w:val="20"/>
        </w:rPr>
        <w:t>žkách</w:t>
      </w:r>
      <w:r w:rsidR="00A2447A">
        <w:rPr>
          <w:rFonts w:ascii="Verdana" w:hAnsi="Verdana"/>
          <w:color w:val="000000"/>
          <w:sz w:val="20"/>
          <w:szCs w:val="20"/>
        </w:rPr>
        <w:t> </w:t>
      </w:r>
      <w:r w:rsidR="00A21D3E">
        <w:rPr>
          <w:rFonts w:ascii="Verdana" w:hAnsi="Verdana"/>
          <w:color w:val="000000"/>
          <w:sz w:val="20"/>
          <w:szCs w:val="20"/>
        </w:rPr>
        <w:t xml:space="preserve">(Zaběhnu k němu.) </w:t>
      </w:r>
      <w:r w:rsidR="00A2447A">
        <w:rPr>
          <w:rFonts w:ascii="Verdana" w:hAnsi="Verdana"/>
          <w:color w:val="000000"/>
          <w:sz w:val="20"/>
          <w:szCs w:val="20"/>
        </w:rPr>
        <w:t>nebo </w:t>
      </w:r>
      <w:r w:rsidR="00A2447A">
        <w:rPr>
          <w:rFonts w:ascii="Verdana" w:hAnsi="Verdana"/>
          <w:b/>
          <w:bCs/>
          <w:color w:val="000000"/>
          <w:sz w:val="20"/>
          <w:szCs w:val="20"/>
        </w:rPr>
        <w:t>při důrazu</w:t>
      </w:r>
      <w:r w:rsidR="00A21D3E">
        <w:rPr>
          <w:rFonts w:ascii="Verdana" w:hAnsi="Verdana"/>
          <w:color w:val="000000"/>
          <w:sz w:val="20"/>
          <w:szCs w:val="20"/>
        </w:rPr>
        <w:t> (</w:t>
      </w:r>
      <w:r w:rsidR="00A2447A">
        <w:rPr>
          <w:rFonts w:ascii="Verdana" w:hAnsi="Verdana"/>
          <w:i/>
          <w:iCs/>
          <w:color w:val="000000"/>
          <w:sz w:val="20"/>
          <w:szCs w:val="20"/>
        </w:rPr>
        <w:t>Jemu já nevěřím.</w:t>
      </w:r>
      <w:r w:rsidR="00A2447A">
        <w:rPr>
          <w:rFonts w:ascii="Verdana" w:hAnsi="Verdana"/>
          <w:color w:val="000000"/>
          <w:sz w:val="20"/>
          <w:szCs w:val="20"/>
        </w:rPr>
        <w:t>).</w:t>
      </w:r>
    </w:p>
    <w:p w:rsidR="00A2447A" w:rsidRDefault="00827761" w:rsidP="00A21D3E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k</w:t>
      </w:r>
      <w:r w:rsidR="00A2447A">
        <w:rPr>
          <w:rFonts w:ascii="Verdana" w:hAnsi="Verdana"/>
          <w:b/>
          <w:bCs/>
          <w:color w:val="000000"/>
          <w:sz w:val="20"/>
          <w:szCs w:val="20"/>
        </w:rPr>
        <w:t>ratší tvary</w:t>
      </w:r>
      <w:r w:rsidR="00A2447A">
        <w:rPr>
          <w:rFonts w:ascii="Verdana" w:hAnsi="Verdana"/>
          <w:color w:val="000000"/>
          <w:sz w:val="20"/>
          <w:szCs w:val="20"/>
        </w:rPr>
        <w:t> (</w:t>
      </w:r>
      <w:r w:rsidR="00A2447A">
        <w:rPr>
          <w:rFonts w:ascii="Verdana" w:hAnsi="Verdana"/>
          <w:i/>
          <w:iCs/>
          <w:color w:val="000000"/>
          <w:sz w:val="20"/>
          <w:szCs w:val="20"/>
        </w:rPr>
        <w:t>ho, mu</w:t>
      </w:r>
      <w:r w:rsidR="00A2447A">
        <w:rPr>
          <w:rFonts w:ascii="Verdana" w:hAnsi="Verdana"/>
          <w:color w:val="000000"/>
          <w:sz w:val="20"/>
          <w:szCs w:val="20"/>
        </w:rPr>
        <w:t>) se užívají jen tam, kde nestojí po předložce a kde na nich není důraz (</w:t>
      </w:r>
      <w:r w:rsidR="00A2447A">
        <w:rPr>
          <w:rFonts w:ascii="Verdana" w:hAnsi="Verdana"/>
          <w:i/>
          <w:iCs/>
          <w:color w:val="000000"/>
          <w:sz w:val="20"/>
          <w:szCs w:val="20"/>
        </w:rPr>
        <w:t>Zavolám mu. Neznám ho.</w:t>
      </w:r>
      <w:r w:rsidR="00A2447A">
        <w:rPr>
          <w:rFonts w:ascii="Verdana" w:hAnsi="Verdana"/>
          <w:color w:val="000000"/>
          <w:sz w:val="20"/>
          <w:szCs w:val="20"/>
        </w:rPr>
        <w:t>).</w:t>
      </w:r>
    </w:p>
    <w:p w:rsidR="00A2447A" w:rsidRDefault="00A2447A" w:rsidP="00A21D3E"/>
    <w:sectPr w:rsidR="00A2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6BC4"/>
    <w:multiLevelType w:val="hybridMultilevel"/>
    <w:tmpl w:val="45E6E638"/>
    <w:lvl w:ilvl="0" w:tplc="4CBC1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9A"/>
    <w:rsid w:val="004D099A"/>
    <w:rsid w:val="0053257C"/>
    <w:rsid w:val="00737E7B"/>
    <w:rsid w:val="00827761"/>
    <w:rsid w:val="00845ADB"/>
    <w:rsid w:val="00A21D3E"/>
    <w:rsid w:val="00A2447A"/>
    <w:rsid w:val="00A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6217"/>
  <w15:chartTrackingRefBased/>
  <w15:docId w15:val="{1D8E1A59-165D-4E37-BFE7-7D3D820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9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3</cp:revision>
  <dcterms:created xsi:type="dcterms:W3CDTF">2020-03-15T14:16:00Z</dcterms:created>
  <dcterms:modified xsi:type="dcterms:W3CDTF">2020-03-18T17:07:00Z</dcterms:modified>
</cp:coreProperties>
</file>