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014C" w:rsidRDefault="0077014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KONSTRUKCE TROJÚHELNÍKU</w:t>
      </w:r>
    </w:p>
    <w:p w:rsidR="0077014C" w:rsidRDefault="0077014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Dříve než se pustíme do konstrukce trojúhelníku připomeneme si z páté třídy, jak poznat, zda se dá trojúhelník narýsovat. Využíváme takzvanou trojúhelníkovou nerovnost.</w:t>
      </w:r>
    </w:p>
    <w:p w:rsidR="0077014C" w:rsidRPr="0077014C" w:rsidRDefault="0077014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BB1ADB" w:rsidRDefault="00F8395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0</wp:posOffset>
            </wp:positionV>
            <wp:extent cx="1200150" cy="795655"/>
            <wp:effectExtent l="0" t="0" r="0" b="4445"/>
            <wp:wrapTight wrapText="bothSides">
              <wp:wrapPolygon edited="0">
                <wp:start x="0" y="0"/>
                <wp:lineTo x="0" y="21204"/>
                <wp:lineTo x="21257" y="21204"/>
                <wp:lineTo x="21257" y="0"/>
                <wp:lineTo x="0" y="0"/>
              </wp:wrapPolygon>
            </wp:wrapTight>
            <wp:docPr id="2" name="Obrázek 2" descr="Bezplatný obrázek: modrá obloha, Karneval, barevné, deko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zplatný obrázek: modrá obloha, Karneval, barevné, dekorac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A71" w:rsidRPr="00133A71">
        <w:rPr>
          <w:rFonts w:ascii="Times New Roman" w:hAnsi="Times New Roman" w:cs="Times New Roman"/>
          <w:b/>
          <w:bCs/>
          <w:sz w:val="28"/>
          <w:szCs w:val="28"/>
          <w:u w:val="single"/>
        </w:rPr>
        <w:t>TROJÚHELNÍKOVÁ NEROVNOST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133A71" w:rsidRDefault="0077014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3810</wp:posOffset>
                </wp:positionV>
                <wp:extent cx="1225550" cy="471805"/>
                <wp:effectExtent l="0" t="19050" r="50800" b="23495"/>
                <wp:wrapNone/>
                <wp:docPr id="4" name="Pravoúhlý trojúhe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47180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24F2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4" o:spid="_x0000_s1026" type="#_x0000_t6" style="position:absolute;margin-left:191.15pt;margin-top:.3pt;width:96.5pt;height:3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" fillcolor="white [3201]" strokecolor="#70ad47 [3209]" strokeweight="1pt"/>
            </w:pict>
          </mc:Fallback>
        </mc:AlternateContent>
      </w:r>
      <w:r w:rsidR="00F83951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54610</wp:posOffset>
                </wp:positionV>
                <wp:extent cx="717550" cy="292100"/>
                <wp:effectExtent l="19050" t="19050" r="44450" b="12700"/>
                <wp:wrapNone/>
                <wp:docPr id="3" name="Rovnoramenný trojúhe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2921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3A467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3" o:spid="_x0000_s1026" type="#_x0000_t5" style="position:absolute;margin-left:59.65pt;margin-top:4.3pt;width:56.5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" fillcolor="white [3201]" strokecolor="#70ad47 [3209]" strokeweight="1pt"/>
            </w:pict>
          </mc:Fallback>
        </mc:AlternateContent>
      </w:r>
    </w:p>
    <w:p w:rsidR="00F83951" w:rsidRPr="00133A71" w:rsidRDefault="00F8395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33A71" w:rsidRPr="00981305" w:rsidRDefault="00133A71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81305">
        <w:rPr>
          <w:rFonts w:ascii="Times New Roman" w:hAnsi="Times New Roman" w:cs="Times New Roman"/>
          <w:b/>
          <w:bCs/>
          <w:sz w:val="28"/>
          <w:szCs w:val="28"/>
        </w:rPr>
        <w:t xml:space="preserve">Trojúhelník se dá sestrojit, jestliže </w:t>
      </w:r>
      <w:r w:rsidRPr="0098130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součet </w:t>
      </w:r>
      <w:hyperlink r:id="rId5" w:tooltip="Délka" w:history="1">
        <w:r w:rsidRPr="00981305">
          <w:rPr>
            <w:rStyle w:val="Hypertextovodkaz"/>
            <w:rFonts w:ascii="Times New Roman" w:hAnsi="Times New Roman" w:cs="Times New Roman"/>
            <w:b/>
            <w:bCs/>
            <w:color w:val="FF0000"/>
            <w:sz w:val="28"/>
            <w:szCs w:val="28"/>
            <w:u w:val="none"/>
          </w:rPr>
          <w:t>délek</w:t>
        </w:r>
      </w:hyperlink>
      <w:r w:rsidRPr="0098130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dvou </w:t>
      </w:r>
      <w:hyperlink r:id="rId6" w:tooltip="Strana (geometrie)" w:history="1">
        <w:r w:rsidRPr="00981305">
          <w:rPr>
            <w:rStyle w:val="Hypertextovodkaz"/>
            <w:rFonts w:ascii="Times New Roman" w:hAnsi="Times New Roman" w:cs="Times New Roman"/>
            <w:b/>
            <w:bCs/>
            <w:color w:val="FF0000"/>
            <w:sz w:val="28"/>
            <w:szCs w:val="28"/>
            <w:u w:val="none"/>
          </w:rPr>
          <w:t>stran</w:t>
        </w:r>
      </w:hyperlink>
      <w:r w:rsidRPr="0098130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hyperlink r:id="rId7" w:tooltip="Trojúhelník" w:history="1">
        <w:r w:rsidRPr="00981305">
          <w:rPr>
            <w:rStyle w:val="Hypertextovodkaz"/>
            <w:rFonts w:ascii="Times New Roman" w:hAnsi="Times New Roman" w:cs="Times New Roman"/>
            <w:b/>
            <w:bCs/>
            <w:color w:val="FF0000"/>
            <w:sz w:val="28"/>
            <w:szCs w:val="28"/>
            <w:u w:val="none"/>
          </w:rPr>
          <w:t>trojúhelníku</w:t>
        </w:r>
      </w:hyperlink>
      <w:r w:rsidRPr="0098130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je větší než délka strany třetí.</w:t>
      </w:r>
    </w:p>
    <w:p w:rsidR="00F83951" w:rsidRPr="00981305" w:rsidRDefault="00F8395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1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Kdyby trojúhelníková nerovnost neplatila. Trojúhelník by nešel sestrojit!</w:t>
      </w:r>
    </w:p>
    <w:p w:rsidR="00133A71" w:rsidRPr="00F83951" w:rsidRDefault="00133A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A71" w:rsidRPr="00133A71" w:rsidRDefault="00133A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Př. Lze tento trojúhelník ABC</w:t>
      </w:r>
      <w:r w:rsidR="006C4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a = 5 cm, b = 4 cm, c = 7 cm</w:t>
      </w:r>
      <w:r w:rsidR="006C4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sestrojit?</w:t>
      </w:r>
    </w:p>
    <w:p w:rsidR="00133A71" w:rsidRPr="00133A71" w:rsidRDefault="00133A71" w:rsidP="00133A71">
      <w:pPr>
        <w:rPr>
          <w:rFonts w:ascii="Times New Roman" w:hAnsi="Times New Roman" w:cs="Times New Roman"/>
          <w:sz w:val="28"/>
          <w:szCs w:val="28"/>
        </w:rPr>
      </w:pPr>
      <w:r w:rsidRPr="00133A71">
        <w:rPr>
          <w:rFonts w:ascii="Times New Roman" w:hAnsi="Times New Roman" w:cs="Times New Roman"/>
          <w:sz w:val="28"/>
          <w:szCs w:val="28"/>
        </w:rPr>
        <w:t>a + b &gt; c</w:t>
      </w:r>
      <w:r w:rsidRPr="00133A71">
        <w:rPr>
          <w:rFonts w:ascii="Times New Roman" w:hAnsi="Times New Roman" w:cs="Times New Roman"/>
          <w:sz w:val="28"/>
          <w:szCs w:val="28"/>
        </w:rPr>
        <w:tab/>
      </w:r>
      <w:r w:rsidR="006C4C5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3A71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3A71">
        <w:rPr>
          <w:rFonts w:ascii="Times New Roman" w:hAnsi="Times New Roman" w:cs="Times New Roman"/>
          <w:sz w:val="28"/>
          <w:szCs w:val="28"/>
        </w:rPr>
        <w:t xml:space="preserve"> &gt;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133A71" w:rsidRPr="00133A71" w:rsidRDefault="00133A71" w:rsidP="00133A71">
      <w:pPr>
        <w:rPr>
          <w:rFonts w:ascii="Times New Roman" w:hAnsi="Times New Roman" w:cs="Times New Roman"/>
          <w:sz w:val="28"/>
          <w:szCs w:val="28"/>
        </w:rPr>
      </w:pPr>
      <w:r w:rsidRPr="00133A71">
        <w:rPr>
          <w:rFonts w:ascii="Times New Roman" w:hAnsi="Times New Roman" w:cs="Times New Roman"/>
          <w:sz w:val="28"/>
          <w:szCs w:val="28"/>
        </w:rPr>
        <w:t>b + c &gt; a</w:t>
      </w:r>
      <w:r w:rsidRPr="00133A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133A71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3A71">
        <w:rPr>
          <w:rFonts w:ascii="Times New Roman" w:hAnsi="Times New Roman" w:cs="Times New Roman"/>
          <w:sz w:val="28"/>
          <w:szCs w:val="28"/>
        </w:rPr>
        <w:t xml:space="preserve"> &gt;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33A71" w:rsidRDefault="00133A71" w:rsidP="00133A71">
      <w:pPr>
        <w:rPr>
          <w:rFonts w:ascii="Times New Roman" w:hAnsi="Times New Roman" w:cs="Times New Roman"/>
          <w:sz w:val="28"/>
          <w:szCs w:val="28"/>
        </w:rPr>
      </w:pPr>
      <w:r w:rsidRPr="00133A71">
        <w:rPr>
          <w:rFonts w:ascii="Times New Roman" w:hAnsi="Times New Roman" w:cs="Times New Roman"/>
          <w:sz w:val="28"/>
          <w:szCs w:val="28"/>
        </w:rPr>
        <w:t xml:space="preserve">a + c &gt; b </w:t>
      </w:r>
      <w:r w:rsidRPr="00133A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Pr="00133A71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3A71">
        <w:rPr>
          <w:rFonts w:ascii="Times New Roman" w:hAnsi="Times New Roman" w:cs="Times New Roman"/>
          <w:sz w:val="28"/>
          <w:szCs w:val="28"/>
        </w:rPr>
        <w:t xml:space="preserve"> &gt; </w:t>
      </w:r>
      <w:r>
        <w:rPr>
          <w:rFonts w:ascii="Times New Roman" w:hAnsi="Times New Roman" w:cs="Times New Roman"/>
          <w:sz w:val="28"/>
          <w:szCs w:val="28"/>
        </w:rPr>
        <w:t xml:space="preserve">4      trojúhelník </w:t>
      </w:r>
      <w:r w:rsidRPr="006C4C50">
        <w:rPr>
          <w:rFonts w:ascii="Times New Roman" w:hAnsi="Times New Roman" w:cs="Times New Roman"/>
          <w:color w:val="FF0000"/>
          <w:sz w:val="28"/>
          <w:szCs w:val="28"/>
        </w:rPr>
        <w:t>lze</w:t>
      </w:r>
      <w:r>
        <w:rPr>
          <w:rFonts w:ascii="Times New Roman" w:hAnsi="Times New Roman" w:cs="Times New Roman"/>
          <w:sz w:val="28"/>
          <w:szCs w:val="28"/>
        </w:rPr>
        <w:t xml:space="preserve"> sestrojit</w:t>
      </w:r>
    </w:p>
    <w:p w:rsidR="00133A71" w:rsidRDefault="00133A71" w:rsidP="00133A71">
      <w:pPr>
        <w:rPr>
          <w:rFonts w:ascii="Times New Roman" w:hAnsi="Times New Roman" w:cs="Times New Roman"/>
          <w:sz w:val="28"/>
          <w:szCs w:val="28"/>
        </w:rPr>
      </w:pPr>
    </w:p>
    <w:p w:rsidR="006C4C50" w:rsidRDefault="006C4C50" w:rsidP="006C4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Př. Lze tento trojúhelník ABC: a = 7 cm, b = 11 cm, c = 3</w:t>
      </w:r>
      <w:r w:rsidR="00F8395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951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 </w:t>
      </w:r>
      <w:r w:rsidR="00F83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(nutno převést </w:t>
      </w:r>
      <w:r w:rsidR="00770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83951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770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3 cm)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sestrojit?</w:t>
      </w:r>
    </w:p>
    <w:p w:rsidR="006C4C50" w:rsidRPr="00133A71" w:rsidRDefault="006C4C50" w:rsidP="006C4C50">
      <w:pPr>
        <w:rPr>
          <w:rFonts w:ascii="Times New Roman" w:hAnsi="Times New Roman" w:cs="Times New Roman"/>
          <w:sz w:val="28"/>
          <w:szCs w:val="28"/>
        </w:rPr>
      </w:pPr>
      <w:r w:rsidRPr="00133A71">
        <w:rPr>
          <w:rFonts w:ascii="Times New Roman" w:hAnsi="Times New Roman" w:cs="Times New Roman"/>
          <w:sz w:val="28"/>
          <w:szCs w:val="28"/>
        </w:rPr>
        <w:t>a + b &gt; c</w:t>
      </w:r>
      <w:r w:rsidRPr="00133A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Pr="00133A71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33A71">
        <w:rPr>
          <w:rFonts w:ascii="Times New Roman" w:hAnsi="Times New Roman" w:cs="Times New Roman"/>
          <w:sz w:val="28"/>
          <w:szCs w:val="28"/>
        </w:rPr>
        <w:t xml:space="preserve"> &gt;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C4C50" w:rsidRPr="00133A71" w:rsidRDefault="006C4C50" w:rsidP="006C4C50">
      <w:pPr>
        <w:rPr>
          <w:rFonts w:ascii="Times New Roman" w:hAnsi="Times New Roman" w:cs="Times New Roman"/>
          <w:sz w:val="28"/>
          <w:szCs w:val="28"/>
        </w:rPr>
      </w:pPr>
      <w:r w:rsidRPr="00133A71">
        <w:rPr>
          <w:rFonts w:ascii="Times New Roman" w:hAnsi="Times New Roman" w:cs="Times New Roman"/>
          <w:sz w:val="28"/>
          <w:szCs w:val="28"/>
        </w:rPr>
        <w:t>b + c &gt; a</w:t>
      </w:r>
      <w:r w:rsidRPr="00133A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11</w:t>
      </w:r>
      <w:r w:rsidRPr="00133A71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3A71">
        <w:rPr>
          <w:rFonts w:ascii="Times New Roman" w:hAnsi="Times New Roman" w:cs="Times New Roman"/>
          <w:sz w:val="28"/>
          <w:szCs w:val="28"/>
        </w:rPr>
        <w:t xml:space="preserve"> &gt;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6C4C50" w:rsidRDefault="006C4C50" w:rsidP="006C4C50">
      <w:pPr>
        <w:rPr>
          <w:rFonts w:ascii="Times New Roman" w:hAnsi="Times New Roman" w:cs="Times New Roman"/>
          <w:sz w:val="28"/>
          <w:szCs w:val="28"/>
        </w:rPr>
      </w:pPr>
      <w:r w:rsidRPr="00133A71">
        <w:rPr>
          <w:rFonts w:ascii="Times New Roman" w:hAnsi="Times New Roman" w:cs="Times New Roman"/>
          <w:sz w:val="28"/>
          <w:szCs w:val="28"/>
        </w:rPr>
        <w:t xml:space="preserve">a + c &gt; b </w:t>
      </w:r>
      <w:r w:rsidRPr="00133A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Pr="00133A71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3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C50">
        <w:rPr>
          <w:rFonts w:ascii="Times New Roman" w:hAnsi="Times New Roman" w:cs="Times New Roman"/>
          <w:color w:val="FF0000"/>
          <w:sz w:val="28"/>
          <w:szCs w:val="28"/>
        </w:rPr>
        <w:t>&lt;</w:t>
      </w:r>
      <w:r w:rsidRPr="006C4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     trojúhelník </w:t>
      </w:r>
      <w:r w:rsidRPr="006C4C50">
        <w:rPr>
          <w:rFonts w:ascii="Times New Roman" w:hAnsi="Times New Roman" w:cs="Times New Roman"/>
          <w:color w:val="FF0000"/>
          <w:sz w:val="28"/>
          <w:szCs w:val="28"/>
        </w:rPr>
        <w:t>nelze</w:t>
      </w:r>
      <w:r>
        <w:rPr>
          <w:rFonts w:ascii="Times New Roman" w:hAnsi="Times New Roman" w:cs="Times New Roman"/>
          <w:sz w:val="28"/>
          <w:szCs w:val="28"/>
        </w:rPr>
        <w:t xml:space="preserve"> sestrojit</w:t>
      </w:r>
    </w:p>
    <w:p w:rsidR="006C4C50" w:rsidRDefault="006C4C50" w:rsidP="006C4C5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4C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Pr="006C4C50">
        <w:rPr>
          <w:rFonts w:ascii="Times New Roman" w:hAnsi="Times New Roman" w:cs="Times New Roman"/>
          <w:color w:val="000000" w:themeColor="text1"/>
          <w:sz w:val="20"/>
          <w:szCs w:val="20"/>
        </w:rPr>
        <w:t>porušili jsme pravidlo</w:t>
      </w:r>
    </w:p>
    <w:p w:rsidR="006C4C50" w:rsidRPr="006C4C50" w:rsidRDefault="006C4C50" w:rsidP="006C4C5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33A71" w:rsidRPr="0077014C" w:rsidRDefault="00F83951" w:rsidP="00133A7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7014C"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3445510</wp:posOffset>
            </wp:positionH>
            <wp:positionV relativeFrom="paragraph">
              <wp:posOffset>8890</wp:posOffset>
            </wp:positionV>
            <wp:extent cx="1327150" cy="1327150"/>
            <wp:effectExtent l="0" t="0" r="6350" b="635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1" name="Obrázek 1" descr="Trojúhelník smajlík | Veřejně dostupné vek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júhelník smajlík | Veřejně dostupné vekto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C50" w:rsidRPr="0077014C">
        <w:rPr>
          <w:rFonts w:ascii="Times New Roman" w:hAnsi="Times New Roman" w:cs="Times New Roman"/>
          <w:i/>
          <w:iCs/>
          <w:sz w:val="28"/>
          <w:szCs w:val="28"/>
        </w:rPr>
        <w:t>Příklady k procvičení:</w:t>
      </w:r>
    </w:p>
    <w:p w:rsidR="00F83951" w:rsidRPr="0077014C" w:rsidRDefault="00F83951" w:rsidP="00133A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014C">
        <w:rPr>
          <w:rFonts w:ascii="Times New Roman" w:hAnsi="Times New Roman" w:cs="Times New Roman"/>
          <w:b/>
          <w:bCs/>
          <w:sz w:val="28"/>
          <w:szCs w:val="28"/>
        </w:rPr>
        <w:t>U 140/1</w:t>
      </w:r>
      <w:r w:rsidR="0077014C" w:rsidRPr="007701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014C">
        <w:rPr>
          <w:rFonts w:ascii="Times New Roman" w:hAnsi="Times New Roman" w:cs="Times New Roman"/>
          <w:b/>
          <w:bCs/>
          <w:sz w:val="28"/>
          <w:szCs w:val="28"/>
        </w:rPr>
        <w:t>a, c, e, g, i -  1.sloupec</w:t>
      </w:r>
    </w:p>
    <w:p w:rsidR="0077014C" w:rsidRPr="0077014C" w:rsidRDefault="0077014C" w:rsidP="00133A71">
      <w:pPr>
        <w:rPr>
          <w:rFonts w:ascii="Times New Roman" w:hAnsi="Times New Roman" w:cs="Times New Roman"/>
          <w:sz w:val="20"/>
          <w:szCs w:val="20"/>
        </w:rPr>
      </w:pPr>
      <w:r w:rsidRPr="0077014C">
        <w:rPr>
          <w:rFonts w:ascii="Times New Roman" w:hAnsi="Times New Roman" w:cs="Times New Roman"/>
          <w:sz w:val="20"/>
          <w:szCs w:val="20"/>
        </w:rPr>
        <w:t>U každého př. uveď, zda trojúhelník lze nebo nelze sestrojit.</w:t>
      </w:r>
    </w:p>
    <w:p w:rsidR="0077014C" w:rsidRDefault="0077014C" w:rsidP="00133A71">
      <w:pPr>
        <w:rPr>
          <w:rFonts w:ascii="Times New Roman" w:hAnsi="Times New Roman" w:cs="Times New Roman"/>
          <w:sz w:val="28"/>
          <w:szCs w:val="28"/>
        </w:rPr>
      </w:pPr>
    </w:p>
    <w:p w:rsidR="0077014C" w:rsidRDefault="0077014C" w:rsidP="00133A71">
      <w:pPr>
        <w:rPr>
          <w:rFonts w:ascii="Times New Roman" w:hAnsi="Times New Roman" w:cs="Times New Roman"/>
          <w:sz w:val="28"/>
          <w:szCs w:val="28"/>
        </w:rPr>
      </w:pPr>
    </w:p>
    <w:p w:rsidR="0077014C" w:rsidRPr="0077014C" w:rsidRDefault="0077014C" w:rsidP="00133A71">
      <w:p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Počítej s rozvahou, nezapomeň, že strany trojúhelníku musí být ve stejných jednotkách. Není na tom nic těžkého. </w:t>
      </w:r>
      <w:r w:rsidR="00981305">
        <w:rPr>
          <w:rFonts w:ascii="Times New Roman" w:hAnsi="Times New Roman" w:cs="Times New Roman"/>
          <w:color w:val="00B0F0"/>
          <w:sz w:val="28"/>
          <w:szCs w:val="28"/>
        </w:rPr>
        <w:t xml:space="preserve">Termín vypracování a odeslání </w:t>
      </w:r>
      <w:r w:rsidR="008954E8">
        <w:rPr>
          <w:rFonts w:ascii="Times New Roman" w:hAnsi="Times New Roman" w:cs="Times New Roman"/>
          <w:color w:val="00B0F0"/>
          <w:sz w:val="28"/>
          <w:szCs w:val="28"/>
        </w:rPr>
        <w:t xml:space="preserve">do večera </w:t>
      </w:r>
      <w:r w:rsidR="00981305">
        <w:rPr>
          <w:rFonts w:ascii="Times New Roman" w:hAnsi="Times New Roman" w:cs="Times New Roman"/>
          <w:color w:val="00B0F0"/>
          <w:sz w:val="28"/>
          <w:szCs w:val="28"/>
        </w:rPr>
        <w:t xml:space="preserve">19.5. </w:t>
      </w:r>
      <w:r w:rsidRPr="0077014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B0F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Hezký den. Kaštovská</w:t>
      </w:r>
    </w:p>
    <w:p w:rsidR="0077014C" w:rsidRPr="006C4C50" w:rsidRDefault="0077014C" w:rsidP="00133A71">
      <w:pPr>
        <w:rPr>
          <w:rFonts w:ascii="Times New Roman" w:hAnsi="Times New Roman" w:cs="Times New Roman"/>
          <w:sz w:val="28"/>
          <w:szCs w:val="28"/>
        </w:rPr>
      </w:pPr>
    </w:p>
    <w:sectPr w:rsidR="0077014C" w:rsidRPr="006C4C50" w:rsidSect="0077014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71"/>
    <w:rsid w:val="00133A71"/>
    <w:rsid w:val="006C4C50"/>
    <w:rsid w:val="0077014C"/>
    <w:rsid w:val="008954E8"/>
    <w:rsid w:val="00981305"/>
    <w:rsid w:val="00BB1ADB"/>
    <w:rsid w:val="00F8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3DED"/>
  <w15:chartTrackingRefBased/>
  <w15:docId w15:val="{92518A5E-A41E-4252-ACF8-D3110C22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3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Troj%C3%BAheln%C3%A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Strana_(geometrie)" TargetMode="External"/><Relationship Id="rId5" Type="http://schemas.openxmlformats.org/officeDocument/2006/relationships/hyperlink" Target="https://cs.wikipedia.org/wiki/D%C3%A9lk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Kaštovská</dc:creator>
  <cp:keywords/>
  <dc:description/>
  <cp:lastModifiedBy>Vladimíra Kaštovská</cp:lastModifiedBy>
  <cp:revision>4</cp:revision>
  <dcterms:created xsi:type="dcterms:W3CDTF">2020-05-15T20:26:00Z</dcterms:created>
  <dcterms:modified xsi:type="dcterms:W3CDTF">2020-05-17T17:05:00Z</dcterms:modified>
</cp:coreProperties>
</file>