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1A" w:rsidRDefault="00AD581A" w:rsidP="00AD581A">
      <w:pPr>
        <w:pStyle w:val="Nadpis3"/>
        <w:rPr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</w:t>
      </w:r>
      <w:r>
        <w:rPr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enesance </w:t>
      </w:r>
    </w:p>
    <w:p w:rsidR="00AD581A" w:rsidRDefault="00AD581A" w:rsidP="00AD581A">
      <w:pPr>
        <w:rPr>
          <w:b/>
          <w:bCs/>
          <w:sz w:val="36"/>
          <w:u w:val="single"/>
        </w:rPr>
      </w:pPr>
    </w:p>
    <w:p w:rsidR="00AD581A" w:rsidRDefault="00AD581A" w:rsidP="00AD581A">
      <w:pPr>
        <w:rPr>
          <w:b/>
          <w:bCs/>
          <w:sz w:val="36"/>
          <w:u w:val="single"/>
        </w:rPr>
      </w:pPr>
    </w:p>
    <w:p w:rsidR="00AD581A" w:rsidRDefault="00AD581A" w:rsidP="00AD581A">
      <w:pPr>
        <w:ind w:left="3540" w:hanging="3540"/>
        <w:rPr>
          <w:b/>
          <w:bCs/>
          <w:color w:val="0000CC"/>
          <w:sz w:val="48"/>
          <w:szCs w:val="48"/>
        </w:rPr>
      </w:pPr>
      <w:r>
        <w:rPr>
          <w:b/>
          <w:bCs/>
          <w:color w:val="0000CC"/>
          <w:sz w:val="48"/>
          <w:szCs w:val="48"/>
        </w:rPr>
        <w:t>14. stol.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0000CC"/>
          <w:sz w:val="48"/>
          <w:szCs w:val="48"/>
        </w:rPr>
        <w:t>„znovuzrození“ antické kultury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důraz na </w:t>
      </w:r>
      <w:r>
        <w:rPr>
          <w:b/>
          <w:bCs/>
          <w:color w:val="0000CC"/>
          <w:sz w:val="48"/>
          <w:szCs w:val="48"/>
        </w:rPr>
        <w:t xml:space="preserve">rozum, vzdělání 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:rsidR="00AD581A" w:rsidRDefault="00AD581A" w:rsidP="00AD581A">
      <w:pPr>
        <w:rPr>
          <w:b/>
          <w:bCs/>
          <w:sz w:val="32"/>
        </w:rPr>
      </w:pP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color w:val="0000CC"/>
          <w:sz w:val="48"/>
          <w:szCs w:val="48"/>
          <w:u w:val="single"/>
        </w:rPr>
        <w:t>Vzdělání: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zakládání škol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color w:val="0000CC"/>
          <w:sz w:val="48"/>
          <w:szCs w:val="48"/>
          <w:u w:val="single"/>
        </w:rPr>
        <w:t>Věda:</w:t>
      </w:r>
      <w:r>
        <w:rPr>
          <w:b/>
          <w:bCs/>
          <w:color w:val="0000CC"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rozvoj věd o člověku a přírodě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a</w:t>
      </w:r>
      <w:bookmarkStart w:id="0" w:name="_GoBack"/>
      <w:bookmarkEnd w:id="0"/>
      <w:r>
        <w:rPr>
          <w:b/>
          <w:bCs/>
          <w:sz w:val="48"/>
          <w:szCs w:val="48"/>
        </w:rPr>
        <w:t>stronomie</w:t>
      </w:r>
    </w:p>
    <w:p w:rsidR="00AD581A" w:rsidRPr="00AD581A" w:rsidRDefault="00AD581A" w:rsidP="00AD581A">
      <w:pPr>
        <w:ind w:left="708" w:firstLine="708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VYNÁLEZ KNIHTISKU</w:t>
      </w:r>
    </w:p>
    <w:p w:rsidR="00AD581A" w:rsidRDefault="00AD581A" w:rsidP="00AD581A">
      <w:pPr>
        <w:rPr>
          <w:b/>
          <w:bCs/>
          <w:color w:val="0000CC"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:rsidR="00AD581A" w:rsidRDefault="00AD581A" w:rsidP="00AD581A">
      <w:pPr>
        <w:rPr>
          <w:b/>
          <w:bCs/>
          <w:color w:val="006600"/>
          <w:sz w:val="48"/>
          <w:szCs w:val="48"/>
        </w:rPr>
      </w:pPr>
      <w:proofErr w:type="gramStart"/>
      <w:r>
        <w:rPr>
          <w:b/>
          <w:bCs/>
          <w:color w:val="0000CC"/>
          <w:sz w:val="48"/>
          <w:szCs w:val="48"/>
          <w:u w:val="single"/>
        </w:rPr>
        <w:t>Stavitelství:</w:t>
      </w:r>
      <w:r>
        <w:rPr>
          <w:b/>
          <w:bCs/>
          <w:sz w:val="48"/>
          <w:szCs w:val="48"/>
        </w:rPr>
        <w:t xml:space="preserve">     </w:t>
      </w:r>
      <w:r>
        <w:rPr>
          <w:b/>
          <w:bCs/>
          <w:color w:val="006600"/>
          <w:sz w:val="48"/>
          <w:szCs w:val="48"/>
        </w:rPr>
        <w:t>napodobuje</w:t>
      </w:r>
      <w:proofErr w:type="gramEnd"/>
      <w:r>
        <w:rPr>
          <w:b/>
          <w:bCs/>
          <w:color w:val="006600"/>
          <w:sz w:val="48"/>
          <w:szCs w:val="48"/>
        </w:rPr>
        <w:t xml:space="preserve"> stavby 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color w:val="006600"/>
          <w:sz w:val="48"/>
          <w:szCs w:val="48"/>
        </w:rPr>
        <w:tab/>
      </w:r>
      <w:r>
        <w:rPr>
          <w:b/>
          <w:bCs/>
          <w:color w:val="006600"/>
          <w:sz w:val="48"/>
          <w:szCs w:val="48"/>
        </w:rPr>
        <w:tab/>
      </w:r>
      <w:r>
        <w:rPr>
          <w:b/>
          <w:bCs/>
          <w:color w:val="006600"/>
          <w:sz w:val="48"/>
          <w:szCs w:val="48"/>
        </w:rPr>
        <w:tab/>
        <w:t xml:space="preserve">starověkého Řecka a Říma  </w:t>
      </w:r>
      <w:r>
        <w:rPr>
          <w:b/>
          <w:bCs/>
          <w:sz w:val="48"/>
          <w:szCs w:val="48"/>
        </w:rPr>
        <w:t xml:space="preserve">                    </w:t>
      </w:r>
    </w:p>
    <w:p w:rsidR="00AD581A" w:rsidRDefault="00AD581A" w:rsidP="00AD581A">
      <w:pPr>
        <w:ind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sloupy, římsy</w:t>
      </w:r>
      <w:r>
        <w:rPr>
          <w:b/>
          <w:bCs/>
          <w:sz w:val="48"/>
          <w:szCs w:val="48"/>
        </w:rPr>
        <w:t>, arkády</w:t>
      </w:r>
      <w:r>
        <w:rPr>
          <w:b/>
          <w:bCs/>
          <w:sz w:val="48"/>
          <w:szCs w:val="48"/>
        </w:rPr>
        <w:t xml:space="preserve">, </w:t>
      </w:r>
      <w:r>
        <w:rPr>
          <w:b/>
          <w:bCs/>
          <w:sz w:val="48"/>
          <w:szCs w:val="48"/>
        </w:rPr>
        <w:t>sgrafita</w:t>
      </w:r>
    </w:p>
    <w:p w:rsidR="00AD581A" w:rsidRDefault="00AD581A" w:rsidP="00AD581A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AD581A" w:rsidRDefault="00AD581A" w:rsidP="00AD581A">
      <w:pPr>
        <w:rPr>
          <w:b/>
          <w:bCs/>
          <w:sz w:val="32"/>
          <w:u w:val="single"/>
        </w:rPr>
      </w:pPr>
    </w:p>
    <w:p w:rsidR="00AD581A" w:rsidRDefault="00AD581A" w:rsidP="00AD581A">
      <w:pPr>
        <w:rPr>
          <w:b/>
          <w:bCs/>
          <w:sz w:val="32"/>
        </w:rPr>
      </w:pPr>
      <w:r w:rsidRPr="00AD581A">
        <w:rPr>
          <w:b/>
          <w:bCs/>
          <w:color w:val="0066FF"/>
          <w:sz w:val="48"/>
          <w:szCs w:val="48"/>
          <w:u w:val="single"/>
        </w:rPr>
        <w:t>Malířství a sochařství:</w:t>
      </w:r>
      <w:r>
        <w:rPr>
          <w:b/>
          <w:bCs/>
          <w:color w:val="FF0000"/>
          <w:sz w:val="48"/>
          <w:szCs w:val="48"/>
          <w:u w:val="single"/>
        </w:rPr>
        <w:t xml:space="preserve">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AD581A">
        <w:rPr>
          <w:b/>
          <w:bCs/>
          <w:sz w:val="48"/>
          <w:szCs w:val="48"/>
        </w:rPr>
        <w:t>zobrazení lidského těla</w:t>
      </w:r>
    </w:p>
    <w:p w:rsidR="00AD581A" w:rsidRDefault="00AD581A" w:rsidP="00AD581A">
      <w:pPr>
        <w:rPr>
          <w:b/>
          <w:bCs/>
          <w:sz w:val="32"/>
        </w:rPr>
      </w:pPr>
    </w:p>
    <w:p w:rsidR="00AD581A" w:rsidRDefault="00AD581A" w:rsidP="00AD581A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proofErr w:type="gramStart"/>
      <w:r>
        <w:rPr>
          <w:b/>
          <w:bCs/>
          <w:color w:val="FF0000"/>
          <w:sz w:val="48"/>
          <w:szCs w:val="48"/>
        </w:rPr>
        <w:t>LEONARDO  DA</w:t>
      </w:r>
      <w:proofErr w:type="gramEnd"/>
      <w:r>
        <w:rPr>
          <w:b/>
          <w:bCs/>
          <w:color w:val="FF0000"/>
          <w:sz w:val="48"/>
          <w:szCs w:val="48"/>
        </w:rPr>
        <w:t xml:space="preserve">  VINCI   </w:t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>„Mona Lisa“</w:t>
      </w:r>
    </w:p>
    <w:p w:rsidR="00AD581A" w:rsidRDefault="00AD581A" w:rsidP="00AD581A">
      <w:pPr>
        <w:rPr>
          <w:b/>
          <w:bCs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color w:val="FF0000"/>
          <w:sz w:val="48"/>
          <w:szCs w:val="48"/>
        </w:rPr>
        <w:tab/>
      </w:r>
    </w:p>
    <w:p w:rsidR="00AD581A" w:rsidRDefault="00AD581A" w:rsidP="00AD581A">
      <w:pPr>
        <w:rPr>
          <w:b/>
          <w:bCs/>
          <w:sz w:val="32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:rsidR="00AD581A" w:rsidRDefault="00AD581A" w:rsidP="00AD581A">
      <w:pPr>
        <w:pStyle w:val="Nadpis4"/>
        <w:rPr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AD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A"/>
    <w:rsid w:val="002F7B26"/>
    <w:rsid w:val="00A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1A"/>
    <w:pPr>
      <w:keepNext/>
      <w:outlineLvl w:val="0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581A"/>
    <w:pPr>
      <w:keepNext/>
      <w:ind w:left="360"/>
      <w:jc w:val="center"/>
      <w:outlineLvl w:val="2"/>
    </w:pPr>
    <w:rPr>
      <w:b/>
      <w:bCs/>
      <w:sz w:val="36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D581A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1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581A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D581A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1A"/>
    <w:pPr>
      <w:keepNext/>
      <w:outlineLvl w:val="0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581A"/>
    <w:pPr>
      <w:keepNext/>
      <w:ind w:left="360"/>
      <w:jc w:val="center"/>
      <w:outlineLvl w:val="2"/>
    </w:pPr>
    <w:rPr>
      <w:b/>
      <w:bCs/>
      <w:sz w:val="36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D581A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1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581A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D581A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2020-03-19T12:50:00Z</dcterms:created>
  <dcterms:modified xsi:type="dcterms:W3CDTF">2020-03-19T12:57:00Z</dcterms:modified>
</cp:coreProperties>
</file>