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50" w:rsidRPr="004B6483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sz w:val="32"/>
          <w:szCs w:val="32"/>
        </w:rPr>
      </w:pPr>
      <w:r w:rsidRPr="004B6483">
        <w:rPr>
          <w:rFonts w:ascii="Tahoma" w:hAnsi="Tahoma" w:cs="Tahoma"/>
          <w:b/>
          <w:bCs/>
          <w:sz w:val="32"/>
          <w:szCs w:val="32"/>
        </w:rPr>
        <w:t>Vyvřelé (magmatické) horniny</w:t>
      </w:r>
    </w:p>
    <w:p w:rsidR="00E90350" w:rsidRPr="004B6483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 w:rsidRPr="00B46701">
        <w:rPr>
          <w:rFonts w:ascii="Tahoma" w:hAnsi="Tahoma" w:cs="Tahoma"/>
          <w:b/>
          <w:sz w:val="24"/>
          <w:szCs w:val="24"/>
        </w:rPr>
        <w:t>magma :</w:t>
      </w:r>
      <w:proofErr w:type="gramEnd"/>
      <w:r w:rsidRPr="00B46701">
        <w:rPr>
          <w:rFonts w:ascii="Tahoma" w:hAnsi="Tahoma" w:cs="Tahoma"/>
          <w:b/>
          <w:sz w:val="24"/>
          <w:szCs w:val="24"/>
        </w:rPr>
        <w:t xml:space="preserve"> 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 xml:space="preserve">- je převážně </w:t>
      </w:r>
      <w:proofErr w:type="spellStart"/>
      <w:r w:rsidRPr="00B46701">
        <w:rPr>
          <w:rFonts w:ascii="Tahoma" w:hAnsi="Tahoma" w:cs="Tahoma"/>
          <w:sz w:val="24"/>
          <w:szCs w:val="24"/>
        </w:rPr>
        <w:t>alumino</w:t>
      </w:r>
      <w:proofErr w:type="spellEnd"/>
      <w:r w:rsidRPr="00B46701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B46701">
        <w:rPr>
          <w:rFonts w:ascii="Tahoma" w:hAnsi="Tahoma" w:cs="Tahoma"/>
          <w:sz w:val="24"/>
          <w:szCs w:val="24"/>
        </w:rPr>
        <w:t>sylikátová</w:t>
      </w:r>
      <w:proofErr w:type="spellEnd"/>
      <w:r w:rsidRPr="00B46701">
        <w:rPr>
          <w:rFonts w:ascii="Tahoma" w:hAnsi="Tahoma" w:cs="Tahoma"/>
          <w:sz w:val="24"/>
          <w:szCs w:val="24"/>
        </w:rPr>
        <w:t xml:space="preserve"> tavenina, která obsahuje sopečné plyny (např. H</w:t>
      </w:r>
      <w:r w:rsidRPr="00B46701">
        <w:rPr>
          <w:rFonts w:ascii="Tahoma" w:hAnsi="Tahoma" w:cs="Tahoma"/>
          <w:sz w:val="24"/>
          <w:szCs w:val="24"/>
          <w:vertAlign w:val="subscript"/>
        </w:rPr>
        <w:t>2</w:t>
      </w:r>
      <w:r w:rsidRPr="00B46701">
        <w:rPr>
          <w:rFonts w:ascii="Tahoma" w:hAnsi="Tahoma" w:cs="Tahoma"/>
          <w:sz w:val="24"/>
          <w:szCs w:val="24"/>
        </w:rPr>
        <w:t>O, CO</w:t>
      </w:r>
      <w:r w:rsidRPr="00B46701">
        <w:rPr>
          <w:rFonts w:ascii="Tahoma" w:hAnsi="Tahoma" w:cs="Tahoma"/>
          <w:sz w:val="24"/>
          <w:szCs w:val="24"/>
          <w:vertAlign w:val="subscript"/>
        </w:rPr>
        <w:t>2</w:t>
      </w:r>
      <w:r w:rsidRPr="00B46701">
        <w:rPr>
          <w:rFonts w:ascii="Tahoma" w:hAnsi="Tahoma" w:cs="Tahoma"/>
          <w:sz w:val="24"/>
          <w:szCs w:val="24"/>
        </w:rPr>
        <w:t>, Cl, F, ... )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 xml:space="preserve">- jedná se o hlubinný ekvivalent </w:t>
      </w:r>
      <w:r w:rsidRPr="00B46701">
        <w:rPr>
          <w:rFonts w:ascii="Tahoma" w:hAnsi="Tahoma" w:cs="Tahoma"/>
          <w:bCs/>
          <w:sz w:val="24"/>
          <w:szCs w:val="24"/>
        </w:rPr>
        <w:t>lávy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 xml:space="preserve">- vzniká v oblastech zemského </w:t>
      </w:r>
      <w:proofErr w:type="gramStart"/>
      <w:r w:rsidRPr="00B46701">
        <w:rPr>
          <w:rFonts w:ascii="Tahoma" w:hAnsi="Tahoma" w:cs="Tahoma"/>
          <w:sz w:val="24"/>
          <w:szCs w:val="24"/>
        </w:rPr>
        <w:t>pláště a nebo tavením</w:t>
      </w:r>
      <w:proofErr w:type="gramEnd"/>
      <w:r w:rsidRPr="00B46701">
        <w:rPr>
          <w:rFonts w:ascii="Tahoma" w:hAnsi="Tahoma" w:cs="Tahoma"/>
          <w:sz w:val="24"/>
          <w:szCs w:val="24"/>
        </w:rPr>
        <w:t xml:space="preserve"> z hornin spodní zemské kůry, za vysokých teplot a tlaků</w:t>
      </w:r>
    </w:p>
    <w:p w:rsidR="00B51A81" w:rsidRPr="00B46701" w:rsidRDefault="00B51A8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 xml:space="preserve">fyzikální vlastnosti </w:t>
      </w:r>
      <w:proofErr w:type="gramStart"/>
      <w:r w:rsidRPr="00B46701">
        <w:rPr>
          <w:rFonts w:ascii="Tahoma" w:hAnsi="Tahoma" w:cs="Tahoma"/>
          <w:bCs/>
          <w:sz w:val="24"/>
          <w:szCs w:val="24"/>
        </w:rPr>
        <w:t>magmatu :</w:t>
      </w:r>
      <w:proofErr w:type="gramEnd"/>
    </w:p>
    <w:p w:rsidR="00E90350" w:rsidRPr="00B46701" w:rsidRDefault="00E90350" w:rsidP="00E903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- teplota  590 - 1400°C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  <w:vertAlign w:val="superscript"/>
        </w:rPr>
      </w:pPr>
      <w:r w:rsidRPr="00B46701">
        <w:rPr>
          <w:rFonts w:ascii="Tahoma" w:hAnsi="Tahoma" w:cs="Tahoma"/>
          <w:bCs/>
          <w:sz w:val="24"/>
          <w:szCs w:val="24"/>
        </w:rPr>
        <w:t>- hustota 2,2 až 2,8 g·cm</w:t>
      </w:r>
      <w:r w:rsidRPr="00B46701">
        <w:rPr>
          <w:rFonts w:ascii="Tahoma" w:hAnsi="Tahoma" w:cs="Tahoma"/>
          <w:bCs/>
          <w:sz w:val="24"/>
          <w:szCs w:val="24"/>
          <w:vertAlign w:val="superscript"/>
        </w:rPr>
        <w:t>−3</w:t>
      </w:r>
    </w:p>
    <w:p w:rsidR="00E90350" w:rsidRPr="00B46701" w:rsidRDefault="00E90350">
      <w:pPr>
        <w:rPr>
          <w:rFonts w:ascii="Tahoma" w:hAnsi="Tahoma" w:cs="Tahoma"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vyvřelé horniny: vznikají utuhnutím a krystalizací roztavené hmoty - magmatu, které proniklo do pevné litosféry a tekuté astenosféry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dle místa vzniku:       1) hlubinné    2) výlevné     3) žilné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/>
          <w:bCs/>
          <w:sz w:val="24"/>
          <w:szCs w:val="24"/>
          <w:u w:val="single"/>
        </w:rPr>
        <w:t>1) hlubinné vyvřelé horniny</w:t>
      </w:r>
      <w:r w:rsidRPr="00B46701">
        <w:rPr>
          <w:rFonts w:ascii="Tahoma" w:hAnsi="Tahoma" w:cs="Tahoma"/>
          <w:bCs/>
          <w:sz w:val="24"/>
          <w:szCs w:val="24"/>
        </w:rPr>
        <w:t xml:space="preserve"> - vznikly v hloubkách několika kilometrů při poklesu magmatické taveniny pod 1500 - 1200</w:t>
      </w:r>
      <w:r w:rsidRPr="00B46701">
        <w:rPr>
          <w:rFonts w:ascii="Tahoma" w:hAnsi="Tahoma" w:cs="Tahoma"/>
          <w:bCs/>
          <w:sz w:val="24"/>
          <w:szCs w:val="24"/>
          <w:vertAlign w:val="superscript"/>
        </w:rPr>
        <w:t>0</w:t>
      </w:r>
      <w:r w:rsidRPr="00B46701">
        <w:rPr>
          <w:rFonts w:ascii="Tahoma" w:hAnsi="Tahoma" w:cs="Tahoma"/>
          <w:bCs/>
          <w:sz w:val="24"/>
          <w:szCs w:val="24"/>
        </w:rPr>
        <w:t>C</w:t>
      </w:r>
      <w:r w:rsidR="00B51A81" w:rsidRPr="00B46701">
        <w:rPr>
          <w:rFonts w:ascii="Tahoma" w:hAnsi="Tahoma" w:cs="Tahoma"/>
          <w:bCs/>
          <w:sz w:val="24"/>
          <w:szCs w:val="24"/>
        </w:rPr>
        <w:t xml:space="preserve">, </w:t>
      </w:r>
      <w:r w:rsidRPr="00B46701">
        <w:rPr>
          <w:rFonts w:ascii="Tahoma" w:hAnsi="Tahoma" w:cs="Tahoma"/>
          <w:bCs/>
          <w:sz w:val="24"/>
          <w:szCs w:val="24"/>
        </w:rPr>
        <w:t>magma při ochlazování krystalizuje v</w:t>
      </w:r>
      <w:r w:rsidR="00B51A81" w:rsidRPr="00B46701">
        <w:rPr>
          <w:rFonts w:ascii="Tahoma" w:hAnsi="Tahoma" w:cs="Tahoma"/>
          <w:bCs/>
          <w:sz w:val="24"/>
          <w:szCs w:val="24"/>
        </w:rPr>
        <w:t> </w:t>
      </w:r>
      <w:r w:rsidRPr="00B46701">
        <w:rPr>
          <w:rFonts w:ascii="Tahoma" w:hAnsi="Tahoma" w:cs="Tahoma"/>
          <w:bCs/>
          <w:sz w:val="24"/>
          <w:szCs w:val="24"/>
        </w:rPr>
        <w:t>minerály</w:t>
      </w:r>
      <w:r w:rsidR="00B51A81" w:rsidRPr="00B46701">
        <w:rPr>
          <w:rFonts w:ascii="Tahoma" w:hAnsi="Tahoma" w:cs="Tahoma"/>
          <w:bCs/>
          <w:sz w:val="24"/>
          <w:szCs w:val="24"/>
        </w:rPr>
        <w:t xml:space="preserve">, </w:t>
      </w:r>
      <w:r w:rsidRPr="00B46701">
        <w:rPr>
          <w:rFonts w:ascii="Tahoma" w:hAnsi="Tahoma" w:cs="Tahoma"/>
          <w:bCs/>
          <w:sz w:val="24"/>
          <w:szCs w:val="24"/>
        </w:rPr>
        <w:t xml:space="preserve">vzniklé minerály a horniny z nich složené bývají zrnité a </w:t>
      </w:r>
      <w:proofErr w:type="spellStart"/>
      <w:r w:rsidRPr="00B46701">
        <w:rPr>
          <w:rFonts w:ascii="Tahoma" w:hAnsi="Tahoma" w:cs="Tahoma"/>
          <w:bCs/>
          <w:sz w:val="24"/>
          <w:szCs w:val="24"/>
        </w:rPr>
        <w:t>hrubozrné</w:t>
      </w:r>
      <w:proofErr w:type="spellEnd"/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/>
          <w:bCs/>
          <w:sz w:val="24"/>
          <w:szCs w:val="24"/>
        </w:rPr>
        <w:t>žula (granit)</w:t>
      </w:r>
      <w:r w:rsidRPr="00B46701">
        <w:rPr>
          <w:rFonts w:ascii="Tahoma" w:hAnsi="Tahoma" w:cs="Tahoma"/>
          <w:sz w:val="24"/>
          <w:szCs w:val="24"/>
        </w:rPr>
        <w:t xml:space="preserve"> : </w:t>
      </w:r>
      <w:r w:rsidRPr="00B46701">
        <w:rPr>
          <w:rFonts w:ascii="Tahoma" w:hAnsi="Tahoma" w:cs="Tahoma"/>
          <w:bCs/>
          <w:sz w:val="24"/>
          <w:szCs w:val="24"/>
        </w:rPr>
        <w:t xml:space="preserve">nejrozšířenější hlubinnou vyvřelou horninou  je zpravidla světlá, středně zrnitá až </w:t>
      </w:r>
      <w:proofErr w:type="spellStart"/>
      <w:r w:rsidRPr="00B46701">
        <w:rPr>
          <w:rFonts w:ascii="Tahoma" w:hAnsi="Tahoma" w:cs="Tahoma"/>
          <w:bCs/>
          <w:sz w:val="24"/>
          <w:szCs w:val="24"/>
        </w:rPr>
        <w:t>hrubozrná</w:t>
      </w:r>
      <w:proofErr w:type="spellEnd"/>
      <w:r w:rsidRPr="00B46701">
        <w:rPr>
          <w:rFonts w:ascii="Tahoma" w:hAnsi="Tahoma" w:cs="Tahoma"/>
          <w:bCs/>
          <w:sz w:val="24"/>
          <w:szCs w:val="24"/>
        </w:rPr>
        <w:t xml:space="preserve"> hornina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/>
          <w:sz w:val="24"/>
          <w:szCs w:val="24"/>
        </w:rPr>
        <w:t xml:space="preserve">žulu </w:t>
      </w:r>
      <w:proofErr w:type="gramStart"/>
      <w:r w:rsidRPr="00B46701">
        <w:rPr>
          <w:rFonts w:ascii="Tahoma" w:hAnsi="Tahoma" w:cs="Tahoma"/>
          <w:b/>
          <w:sz w:val="24"/>
          <w:szCs w:val="24"/>
        </w:rPr>
        <w:t>tvoří</w:t>
      </w:r>
      <w:r w:rsidRPr="00B46701">
        <w:rPr>
          <w:rFonts w:ascii="Tahoma" w:hAnsi="Tahoma" w:cs="Tahoma"/>
          <w:sz w:val="24"/>
          <w:szCs w:val="24"/>
        </w:rPr>
        <w:t xml:space="preserve"> : </w:t>
      </w:r>
      <w:r w:rsidRPr="00B46701">
        <w:rPr>
          <w:rFonts w:ascii="Tahoma" w:hAnsi="Tahoma" w:cs="Tahoma"/>
          <w:bCs/>
          <w:sz w:val="24"/>
          <w:szCs w:val="24"/>
        </w:rPr>
        <w:t>křemen</w:t>
      </w:r>
      <w:proofErr w:type="gramEnd"/>
      <w:r w:rsidRPr="00B46701">
        <w:rPr>
          <w:rFonts w:ascii="Tahoma" w:hAnsi="Tahoma" w:cs="Tahoma"/>
          <w:sz w:val="24"/>
          <w:szCs w:val="24"/>
        </w:rPr>
        <w:t xml:space="preserve"> -- &gt; </w:t>
      </w:r>
      <w:r w:rsidRPr="00B46701">
        <w:rPr>
          <w:rFonts w:ascii="Tahoma" w:hAnsi="Tahoma" w:cs="Tahoma"/>
          <w:bCs/>
          <w:sz w:val="24"/>
          <w:szCs w:val="24"/>
        </w:rPr>
        <w:t>živce</w:t>
      </w:r>
      <w:r w:rsidRPr="00B46701">
        <w:rPr>
          <w:rFonts w:ascii="Tahoma" w:hAnsi="Tahoma" w:cs="Tahoma"/>
          <w:sz w:val="24"/>
          <w:szCs w:val="24"/>
        </w:rPr>
        <w:t xml:space="preserve"> (draselný a </w:t>
      </w:r>
      <w:proofErr w:type="spellStart"/>
      <w:r w:rsidRPr="00B46701">
        <w:rPr>
          <w:rFonts w:ascii="Tahoma" w:hAnsi="Tahoma" w:cs="Tahoma"/>
          <w:sz w:val="24"/>
          <w:szCs w:val="24"/>
        </w:rPr>
        <w:t>sodno</w:t>
      </w:r>
      <w:proofErr w:type="spellEnd"/>
      <w:r w:rsidRPr="00B46701">
        <w:rPr>
          <w:rFonts w:ascii="Tahoma" w:hAnsi="Tahoma" w:cs="Tahoma"/>
          <w:sz w:val="24"/>
          <w:szCs w:val="24"/>
        </w:rPr>
        <w:t xml:space="preserve">-vápenatý) -&gt; </w:t>
      </w:r>
      <w:r w:rsidRPr="00B46701">
        <w:rPr>
          <w:rFonts w:ascii="Tahoma" w:hAnsi="Tahoma" w:cs="Tahoma"/>
          <w:bCs/>
          <w:sz w:val="24"/>
          <w:szCs w:val="24"/>
        </w:rPr>
        <w:t>slída</w:t>
      </w:r>
    </w:p>
    <w:p w:rsidR="00E90350" w:rsidRPr="00B46701" w:rsidRDefault="00E90350" w:rsidP="00E90350">
      <w:pPr>
        <w:autoSpaceDE w:val="0"/>
        <w:autoSpaceDN w:val="0"/>
        <w:adjustRightInd w:val="0"/>
        <w:spacing w:after="30"/>
        <w:rPr>
          <w:rFonts w:ascii="Tahoma" w:hAnsi="Tahoma" w:cs="Tahoma"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 xml:space="preserve">minerály v žule jsou uspořádány všemi směry--&gt; </w:t>
      </w:r>
      <w:r w:rsidRPr="00B46701">
        <w:rPr>
          <w:rFonts w:ascii="Tahoma" w:hAnsi="Tahoma" w:cs="Tahoma"/>
          <w:bCs/>
          <w:sz w:val="24"/>
          <w:szCs w:val="24"/>
        </w:rPr>
        <w:t>všesměrná stavba (struktura)</w:t>
      </w:r>
    </w:p>
    <w:p w:rsidR="00E90350" w:rsidRPr="00B46701" w:rsidRDefault="00E90350" w:rsidP="00E90350">
      <w:pPr>
        <w:autoSpaceDE w:val="0"/>
        <w:autoSpaceDN w:val="0"/>
        <w:adjustRightInd w:val="0"/>
        <w:spacing w:after="30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 xml:space="preserve">jednotlivé složky viditelné pouhým okem "stejnoměrná zrna"  --&gt; </w:t>
      </w:r>
      <w:r w:rsidRPr="00B46701">
        <w:rPr>
          <w:rFonts w:ascii="Tahoma" w:hAnsi="Tahoma" w:cs="Tahoma"/>
          <w:bCs/>
          <w:sz w:val="24"/>
          <w:szCs w:val="24"/>
        </w:rPr>
        <w:t>zrnitý sloh (textura)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proofErr w:type="gramStart"/>
      <w:r w:rsidRPr="00B46701">
        <w:rPr>
          <w:rFonts w:ascii="Tahoma" w:hAnsi="Tahoma" w:cs="Tahoma"/>
          <w:sz w:val="24"/>
          <w:szCs w:val="24"/>
        </w:rPr>
        <w:t>vznik : utuhnutím</w:t>
      </w:r>
      <w:proofErr w:type="gramEnd"/>
      <w:r w:rsidRPr="00B46701">
        <w:rPr>
          <w:rFonts w:ascii="Tahoma" w:hAnsi="Tahoma" w:cs="Tahoma"/>
          <w:sz w:val="24"/>
          <w:szCs w:val="24"/>
        </w:rPr>
        <w:t xml:space="preserve"> málo pohyblivého a hustého</w:t>
      </w:r>
      <w:r w:rsidRPr="00B46701">
        <w:rPr>
          <w:rFonts w:ascii="Tahoma" w:hAnsi="Tahoma" w:cs="Tahoma"/>
          <w:bCs/>
          <w:sz w:val="24"/>
          <w:szCs w:val="24"/>
        </w:rPr>
        <w:t xml:space="preserve"> magmatu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proofErr w:type="gramStart"/>
      <w:r w:rsidRPr="00B46701">
        <w:rPr>
          <w:rFonts w:ascii="Tahoma" w:hAnsi="Tahoma" w:cs="Tahoma"/>
          <w:sz w:val="24"/>
          <w:szCs w:val="24"/>
        </w:rPr>
        <w:t>využití : stavebnictví</w:t>
      </w:r>
      <w:proofErr w:type="gramEnd"/>
      <w:r w:rsidRPr="00B46701">
        <w:rPr>
          <w:rFonts w:ascii="Tahoma" w:hAnsi="Tahoma" w:cs="Tahoma"/>
          <w:sz w:val="24"/>
          <w:szCs w:val="24"/>
        </w:rPr>
        <w:t>, kamenické a sochařské práce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 xml:space="preserve">monolit -- &gt; (žulový sloup) na  nádvoří Pražského </w:t>
      </w:r>
      <w:proofErr w:type="spellStart"/>
      <w:r w:rsidRPr="00B46701">
        <w:rPr>
          <w:rFonts w:ascii="Tahoma" w:hAnsi="Tahoma" w:cs="Tahoma"/>
          <w:sz w:val="24"/>
          <w:szCs w:val="24"/>
        </w:rPr>
        <w:t>hradupochází</w:t>
      </w:r>
      <w:proofErr w:type="spellEnd"/>
      <w:r w:rsidRPr="00B46701">
        <w:rPr>
          <w:rFonts w:ascii="Tahoma" w:hAnsi="Tahoma" w:cs="Tahoma"/>
          <w:sz w:val="24"/>
          <w:szCs w:val="24"/>
        </w:rPr>
        <w:t xml:space="preserve"> z Mrákotína u Telče z kraje Vysočina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 xml:space="preserve">výskyt: 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>Šumava, Českomoravská vrchovina, Krkonoše, Jizerské hory, Jesenicko (obec Žulová)</w:t>
      </w:r>
    </w:p>
    <w:p w:rsidR="00E90350" w:rsidRPr="00B46701" w:rsidRDefault="00E90350">
      <w:pPr>
        <w:rPr>
          <w:rFonts w:ascii="Tahoma" w:hAnsi="Tahoma" w:cs="Tahoma"/>
          <w:sz w:val="24"/>
          <w:szCs w:val="24"/>
        </w:rPr>
      </w:pP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proofErr w:type="gramStart"/>
      <w:r w:rsidRPr="00B46701">
        <w:rPr>
          <w:rFonts w:ascii="Tahoma" w:hAnsi="Tahoma" w:cs="Tahoma"/>
          <w:b/>
          <w:bCs/>
          <w:sz w:val="24"/>
          <w:szCs w:val="24"/>
        </w:rPr>
        <w:t>gabro</w:t>
      </w:r>
      <w:r w:rsidRPr="00B46701">
        <w:rPr>
          <w:rFonts w:ascii="Tahoma" w:hAnsi="Tahoma" w:cs="Tahoma"/>
          <w:bCs/>
          <w:sz w:val="24"/>
          <w:szCs w:val="24"/>
        </w:rPr>
        <w:t xml:space="preserve"> </w:t>
      </w:r>
      <w:r w:rsidRPr="00B46701">
        <w:rPr>
          <w:rFonts w:ascii="Tahoma" w:hAnsi="Tahoma" w:cs="Tahoma"/>
          <w:sz w:val="24"/>
          <w:szCs w:val="24"/>
        </w:rPr>
        <w:t>: tmavá</w:t>
      </w:r>
      <w:proofErr w:type="gramEnd"/>
      <w:r w:rsidRPr="00B467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6701">
        <w:rPr>
          <w:rFonts w:ascii="Tahoma" w:hAnsi="Tahoma" w:cs="Tahoma"/>
          <w:sz w:val="24"/>
          <w:szCs w:val="24"/>
        </w:rPr>
        <w:t>hrubozrná</w:t>
      </w:r>
      <w:proofErr w:type="spellEnd"/>
      <w:r w:rsidRPr="00B46701">
        <w:rPr>
          <w:rFonts w:ascii="Tahoma" w:hAnsi="Tahoma" w:cs="Tahoma"/>
          <w:sz w:val="24"/>
          <w:szCs w:val="24"/>
        </w:rPr>
        <w:t xml:space="preserve"> hornina šedé barvy, často s zeleným odstínem 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proofErr w:type="gramStart"/>
      <w:r w:rsidRPr="00B46701">
        <w:rPr>
          <w:rFonts w:ascii="Tahoma" w:hAnsi="Tahoma" w:cs="Tahoma"/>
          <w:bCs/>
          <w:sz w:val="24"/>
          <w:szCs w:val="24"/>
        </w:rPr>
        <w:t xml:space="preserve">složení </w:t>
      </w:r>
      <w:r w:rsidRPr="00B46701">
        <w:rPr>
          <w:rFonts w:ascii="Tahoma" w:hAnsi="Tahoma" w:cs="Tahoma"/>
          <w:sz w:val="24"/>
          <w:szCs w:val="24"/>
        </w:rPr>
        <w:t>: živce</w:t>
      </w:r>
      <w:proofErr w:type="gramEnd"/>
      <w:r w:rsidRPr="00B46701">
        <w:rPr>
          <w:rFonts w:ascii="Tahoma" w:hAnsi="Tahoma" w:cs="Tahoma"/>
          <w:sz w:val="24"/>
          <w:szCs w:val="24"/>
        </w:rPr>
        <w:t xml:space="preserve"> a tmavé minerály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proofErr w:type="gramStart"/>
      <w:r w:rsidRPr="00B46701">
        <w:rPr>
          <w:rFonts w:ascii="Tahoma" w:hAnsi="Tahoma" w:cs="Tahoma"/>
          <w:sz w:val="24"/>
          <w:szCs w:val="24"/>
        </w:rPr>
        <w:t>využití : dekorační</w:t>
      </w:r>
      <w:proofErr w:type="gramEnd"/>
      <w:r w:rsidRPr="00B46701">
        <w:rPr>
          <w:rFonts w:ascii="Tahoma" w:hAnsi="Tahoma" w:cs="Tahoma"/>
          <w:sz w:val="24"/>
          <w:szCs w:val="24"/>
        </w:rPr>
        <w:t xml:space="preserve"> účely</w:t>
      </w:r>
    </w:p>
    <w:p w:rsidR="00E90350" w:rsidRPr="00B46701" w:rsidRDefault="00E90350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B46701">
        <w:rPr>
          <w:rFonts w:ascii="Tahoma" w:hAnsi="Tahoma" w:cs="Tahoma"/>
          <w:sz w:val="24"/>
          <w:szCs w:val="24"/>
        </w:rPr>
        <w:t>na rozdíl od žul vytváří mnohem menší tělesa</w:t>
      </w:r>
    </w:p>
    <w:p w:rsidR="00B51A81" w:rsidRPr="00B46701" w:rsidRDefault="00B51A8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B46701" w:rsidRPr="00B46701" w:rsidRDefault="00B4670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B46701" w:rsidRPr="00B46701" w:rsidRDefault="00B4670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B46701">
        <w:rPr>
          <w:rFonts w:ascii="Tahoma" w:hAnsi="Tahoma" w:cs="Tahoma"/>
          <w:b/>
          <w:bCs/>
          <w:sz w:val="24"/>
          <w:szCs w:val="24"/>
          <w:u w:val="single"/>
        </w:rPr>
        <w:t>2)</w:t>
      </w:r>
      <w:r w:rsidR="00DA2490" w:rsidRPr="00B46701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B46701">
        <w:rPr>
          <w:rFonts w:ascii="Tahoma" w:hAnsi="Tahoma" w:cs="Tahoma"/>
          <w:b/>
          <w:bCs/>
          <w:sz w:val="24"/>
          <w:szCs w:val="24"/>
          <w:u w:val="single"/>
        </w:rPr>
        <w:t xml:space="preserve">výlevné vyvřelé horniny: 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vznikly utuhnutím lávy na zemském povrchu</w:t>
      </w:r>
    </w:p>
    <w:p w:rsidR="00B51A81" w:rsidRPr="00B46701" w:rsidRDefault="00B51A8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dochází k rychlému chladnutí a tuhnutí lávy</w:t>
      </w:r>
      <w:r w:rsidR="00DA2490" w:rsidRPr="00B46701">
        <w:rPr>
          <w:rFonts w:ascii="Tahoma" w:hAnsi="Tahoma" w:cs="Tahoma"/>
          <w:bCs/>
          <w:sz w:val="24"/>
          <w:szCs w:val="24"/>
        </w:rPr>
        <w:t xml:space="preserve">, </w:t>
      </w:r>
      <w:r w:rsidRPr="00B46701">
        <w:rPr>
          <w:rFonts w:ascii="Tahoma" w:hAnsi="Tahoma" w:cs="Tahoma"/>
          <w:bCs/>
          <w:sz w:val="24"/>
          <w:szCs w:val="24"/>
        </w:rPr>
        <w:t>minerály proto tvoří malé krystaly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 xml:space="preserve">výlevné vyvřelé horniny složené z těchto minerálů jsou tedy </w:t>
      </w:r>
      <w:proofErr w:type="spellStart"/>
      <w:r w:rsidRPr="00B46701">
        <w:rPr>
          <w:rFonts w:ascii="Tahoma" w:hAnsi="Tahoma" w:cs="Tahoma"/>
          <w:bCs/>
          <w:sz w:val="24"/>
          <w:szCs w:val="24"/>
        </w:rPr>
        <w:t>jemnozrné</w:t>
      </w:r>
      <w:proofErr w:type="spellEnd"/>
      <w:r w:rsidRPr="00B46701">
        <w:rPr>
          <w:rFonts w:ascii="Tahoma" w:hAnsi="Tahoma" w:cs="Tahoma"/>
          <w:bCs/>
          <w:sz w:val="24"/>
          <w:szCs w:val="24"/>
        </w:rPr>
        <w:t xml:space="preserve"> až celistvé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/>
          <w:bCs/>
          <w:sz w:val="24"/>
          <w:szCs w:val="24"/>
        </w:rPr>
        <w:t>čedič:</w:t>
      </w:r>
      <w:r w:rsidRPr="00B46701">
        <w:rPr>
          <w:rFonts w:ascii="Tahoma" w:hAnsi="Tahoma" w:cs="Tahoma"/>
          <w:bCs/>
          <w:sz w:val="24"/>
          <w:szCs w:val="24"/>
        </w:rPr>
        <w:t xml:space="preserve"> nejrozšířenější</w:t>
      </w:r>
      <w:r w:rsidR="00DA2490" w:rsidRPr="00B46701">
        <w:rPr>
          <w:rFonts w:ascii="Tahoma" w:hAnsi="Tahoma" w:cs="Tahoma"/>
          <w:bCs/>
          <w:sz w:val="24"/>
          <w:szCs w:val="24"/>
        </w:rPr>
        <w:t xml:space="preserve"> výlevná hornina (těžký, pevný, </w:t>
      </w:r>
      <w:r w:rsidRPr="00B46701">
        <w:rPr>
          <w:rFonts w:ascii="Tahoma" w:hAnsi="Tahoma" w:cs="Tahoma"/>
          <w:bCs/>
          <w:sz w:val="24"/>
          <w:szCs w:val="24"/>
        </w:rPr>
        <w:t>tvrdý), šedočerná barva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výskyt: Doupovské hory, sopk</w:t>
      </w:r>
      <w:r w:rsidR="00DA2490" w:rsidRPr="00B46701">
        <w:rPr>
          <w:rFonts w:ascii="Tahoma" w:hAnsi="Tahoma" w:cs="Tahoma"/>
          <w:bCs/>
          <w:sz w:val="24"/>
          <w:szCs w:val="24"/>
        </w:rPr>
        <w:t xml:space="preserve">y na Bruntálsku, Říp - z čediče, Panská skála u </w:t>
      </w:r>
      <w:r w:rsidRPr="00B46701">
        <w:rPr>
          <w:rFonts w:ascii="Tahoma" w:hAnsi="Tahoma" w:cs="Tahoma"/>
          <w:bCs/>
          <w:sz w:val="24"/>
          <w:szCs w:val="24"/>
        </w:rPr>
        <w:t>Kamenického Šenova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využití: drcené kamenivo - stavba silnic a železnic, stavba hrází, výroba žáruvzdorných minerálů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/>
          <w:bCs/>
          <w:sz w:val="24"/>
          <w:szCs w:val="24"/>
        </w:rPr>
        <w:t>ryolit:</w:t>
      </w:r>
      <w:r w:rsidRPr="00B46701">
        <w:rPr>
          <w:rFonts w:ascii="Tahoma" w:hAnsi="Tahoma" w:cs="Tahoma"/>
          <w:bCs/>
          <w:sz w:val="24"/>
          <w:szCs w:val="24"/>
        </w:rPr>
        <w:t xml:space="preserve"> šedá - červenavá barva, skládá se z křemene a živců, 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výskyt: Broumovsko, Podkrkonoší</w:t>
      </w:r>
    </w:p>
    <w:p w:rsidR="00B51A81" w:rsidRPr="00B46701" w:rsidRDefault="00DA2490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 xml:space="preserve">využití: jako kámen, </w:t>
      </w:r>
      <w:r w:rsidR="00B51A81" w:rsidRPr="00B46701">
        <w:rPr>
          <w:rFonts w:ascii="Tahoma" w:hAnsi="Tahoma" w:cs="Tahoma"/>
          <w:bCs/>
          <w:sz w:val="24"/>
          <w:szCs w:val="24"/>
        </w:rPr>
        <w:t>drcené kamenivo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DA2490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/>
          <w:bCs/>
          <w:sz w:val="24"/>
          <w:szCs w:val="24"/>
        </w:rPr>
        <w:t>znělec:</w:t>
      </w:r>
      <w:r w:rsidRPr="00B46701">
        <w:rPr>
          <w:rFonts w:ascii="Tahoma" w:hAnsi="Tahoma" w:cs="Tahoma"/>
          <w:bCs/>
          <w:sz w:val="24"/>
          <w:szCs w:val="24"/>
        </w:rPr>
        <w:t xml:space="preserve"> šedá barva, zvonivý zvuk (při </w:t>
      </w:r>
      <w:r w:rsidR="00B51A81" w:rsidRPr="00B46701">
        <w:rPr>
          <w:rFonts w:ascii="Tahoma" w:hAnsi="Tahoma" w:cs="Tahoma"/>
          <w:bCs/>
          <w:sz w:val="24"/>
          <w:szCs w:val="24"/>
        </w:rPr>
        <w:t>poklepu)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 xml:space="preserve">výskyt: </w:t>
      </w:r>
      <w:r w:rsidR="00DA2490" w:rsidRPr="00B46701">
        <w:rPr>
          <w:rFonts w:ascii="Tahoma" w:hAnsi="Tahoma" w:cs="Tahoma"/>
          <w:bCs/>
          <w:sz w:val="24"/>
          <w:szCs w:val="24"/>
        </w:rPr>
        <w:t xml:space="preserve">Milešovka, Bezděz (ze znělce), hojný v Českém </w:t>
      </w:r>
      <w:r w:rsidRPr="00B46701">
        <w:rPr>
          <w:rFonts w:ascii="Tahoma" w:hAnsi="Tahoma" w:cs="Tahoma"/>
          <w:bCs/>
          <w:sz w:val="24"/>
          <w:szCs w:val="24"/>
        </w:rPr>
        <w:t>středohoří</w:t>
      </w:r>
    </w:p>
    <w:p w:rsidR="00DA2490" w:rsidRPr="00B46701" w:rsidRDefault="00DA2490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B46701">
        <w:rPr>
          <w:rFonts w:ascii="Tahoma" w:hAnsi="Tahoma" w:cs="Tahoma"/>
          <w:bCs/>
          <w:sz w:val="24"/>
          <w:szCs w:val="24"/>
        </w:rPr>
        <w:t>využití: kvalitní štěrkový kámen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DA2490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B46701">
        <w:rPr>
          <w:rFonts w:ascii="Tahoma" w:hAnsi="Tahoma" w:cs="Tahoma"/>
          <w:b/>
          <w:bCs/>
          <w:sz w:val="24"/>
          <w:szCs w:val="24"/>
          <w:u w:val="single"/>
        </w:rPr>
        <w:t xml:space="preserve">3) žilné: </w:t>
      </w:r>
      <w:r w:rsidR="00B51A81" w:rsidRPr="00B46701">
        <w:rPr>
          <w:rFonts w:ascii="Tahoma" w:hAnsi="Tahoma" w:cs="Tahoma"/>
          <w:b/>
          <w:bCs/>
          <w:sz w:val="24"/>
          <w:szCs w:val="24"/>
          <w:u w:val="single"/>
        </w:rPr>
        <w:t>utuhly v puklinách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DA2490" w:rsidRPr="00B46701" w:rsidRDefault="00DA2490" w:rsidP="004B6483">
      <w:pPr>
        <w:autoSpaceDE w:val="0"/>
        <w:autoSpaceDN w:val="0"/>
        <w:adjustRightInd w:val="0"/>
        <w:spacing w:after="30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B46701">
        <w:rPr>
          <w:rFonts w:ascii="Tahoma" w:hAnsi="Tahoma" w:cs="Tahoma"/>
          <w:b/>
          <w:sz w:val="24"/>
          <w:szCs w:val="24"/>
        </w:rPr>
        <w:t>pegmatit</w:t>
      </w:r>
      <w:r w:rsidR="00B51A81" w:rsidRPr="00B46701">
        <w:rPr>
          <w:rFonts w:ascii="Tahoma" w:hAnsi="Tahoma" w:cs="Tahoma"/>
          <w:b/>
          <w:sz w:val="24"/>
          <w:szCs w:val="24"/>
        </w:rPr>
        <w:t>:</w:t>
      </w:r>
      <w:r w:rsidR="00B51A81" w:rsidRPr="00B46701">
        <w:rPr>
          <w:rFonts w:ascii="Tahoma" w:hAnsi="Tahoma" w:cs="Tahoma"/>
          <w:sz w:val="24"/>
          <w:szCs w:val="24"/>
        </w:rPr>
        <w:t xml:space="preserve"> minerálním složením odpovídá žule, velké krystaly draselnéh</w:t>
      </w:r>
      <w:r w:rsidR="004B6483" w:rsidRPr="00B46701">
        <w:rPr>
          <w:rFonts w:ascii="Tahoma" w:hAnsi="Tahoma" w:cs="Tahoma"/>
          <w:sz w:val="24"/>
          <w:szCs w:val="24"/>
        </w:rPr>
        <w:t xml:space="preserve">o živce a křemene, často i slíd, mohou obsahovat i vzácné </w:t>
      </w:r>
      <w:r w:rsidRPr="00B46701">
        <w:rPr>
          <w:rFonts w:ascii="Tahoma" w:hAnsi="Tahoma" w:cs="Tahoma"/>
          <w:sz w:val="24"/>
          <w:szCs w:val="24"/>
        </w:rPr>
        <w:t>minerály --&gt; cíl sběratelů</w:t>
      </w:r>
    </w:p>
    <w:p w:rsidR="00B51A81" w:rsidRPr="00B46701" w:rsidRDefault="00B51A81" w:rsidP="00B51A81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B51A81" w:rsidRPr="00B46701" w:rsidRDefault="00B51A8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B51A81" w:rsidRPr="00B46701" w:rsidRDefault="00B51A8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B51A81" w:rsidRPr="00B46701" w:rsidRDefault="00B51A81" w:rsidP="00E90350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E90350" w:rsidRPr="00B46701" w:rsidRDefault="00E90350">
      <w:pPr>
        <w:rPr>
          <w:rFonts w:ascii="Tahoma" w:hAnsi="Tahoma" w:cs="Tahoma"/>
          <w:sz w:val="24"/>
          <w:szCs w:val="24"/>
        </w:rPr>
      </w:pPr>
    </w:p>
    <w:p w:rsidR="00E90350" w:rsidRDefault="00E90350">
      <w:pPr>
        <w:rPr>
          <w:rFonts w:ascii="Tahoma" w:hAnsi="Tahoma" w:cs="Tahoma"/>
          <w:sz w:val="24"/>
          <w:szCs w:val="24"/>
        </w:rPr>
      </w:pPr>
    </w:p>
    <w:p w:rsidR="00B46701" w:rsidRPr="00B46701" w:rsidRDefault="00B46701">
      <w:pPr>
        <w:rPr>
          <w:rFonts w:ascii="Tahoma" w:hAnsi="Tahoma" w:cs="Tahoma"/>
          <w:sz w:val="24"/>
          <w:szCs w:val="24"/>
        </w:rPr>
      </w:pPr>
    </w:p>
    <w:p w:rsidR="00E90350" w:rsidRPr="00B46701" w:rsidRDefault="00E90350">
      <w:pPr>
        <w:rPr>
          <w:rFonts w:ascii="Tahoma" w:hAnsi="Tahoma" w:cs="Tahoma"/>
          <w:sz w:val="24"/>
          <w:szCs w:val="24"/>
        </w:rPr>
      </w:pPr>
    </w:p>
    <w:sectPr w:rsidR="00E90350" w:rsidRPr="00B46701" w:rsidSect="00F65A1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50"/>
    <w:rsid w:val="004B6483"/>
    <w:rsid w:val="0065638A"/>
    <w:rsid w:val="00B46701"/>
    <w:rsid w:val="00B51A81"/>
    <w:rsid w:val="00DA2490"/>
    <w:rsid w:val="00E90350"/>
    <w:rsid w:val="00F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BB6F3-8EB9-45B2-BF24-C370308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6</cp:revision>
  <cp:lastPrinted>2014-04-09T03:32:00Z</cp:lastPrinted>
  <dcterms:created xsi:type="dcterms:W3CDTF">2014-04-08T11:00:00Z</dcterms:created>
  <dcterms:modified xsi:type="dcterms:W3CDTF">2020-03-17T06:18:00Z</dcterms:modified>
</cp:coreProperties>
</file>