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sz w:val="32"/>
          <w:szCs w:val="32"/>
        </w:rPr>
      </w:pPr>
      <w:r w:rsidRPr="006724B6">
        <w:rPr>
          <w:rFonts w:cs="Tahoma"/>
          <w:b/>
          <w:bCs/>
          <w:sz w:val="32"/>
          <w:szCs w:val="32"/>
        </w:rPr>
        <w:t xml:space="preserve">NADNÁRODNÍ SPOLEČENSTVÍ           </w:t>
      </w:r>
      <w:r w:rsidRPr="006724B6">
        <w:rPr>
          <w:rFonts w:cs="Tahoma"/>
          <w:b/>
          <w:bCs/>
          <w:noProof/>
          <w:sz w:val="32"/>
          <w:szCs w:val="32"/>
          <w:lang w:eastAsia="cs-CZ"/>
        </w:rPr>
        <w:t xml:space="preserve">                         </w:t>
      </w:r>
      <w:r w:rsidRPr="006724B6">
        <w:rPr>
          <w:rFonts w:cs="Tahoma"/>
          <w:b/>
          <w:bCs/>
          <w:noProof/>
          <w:sz w:val="32"/>
          <w:szCs w:val="32"/>
          <w:lang w:eastAsia="cs-CZ"/>
        </w:rPr>
        <w:drawing>
          <wp:inline distT="0" distB="0" distL="0" distR="0" wp14:anchorId="784A001E" wp14:editId="49F37822">
            <wp:extent cx="1266825" cy="12286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74" cy="12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sz w:val="24"/>
          <w:szCs w:val="24"/>
        </w:rPr>
        <w:t>stát může díky svému mezinárodnímu uznání vstupovat do mezinárodních vztahů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Cs/>
          <w:sz w:val="24"/>
          <w:szCs w:val="24"/>
        </w:rPr>
      </w:pPr>
      <w:r w:rsidRPr="006724B6">
        <w:rPr>
          <w:rFonts w:cs="Tahoma"/>
          <w:sz w:val="24"/>
          <w:szCs w:val="24"/>
        </w:rPr>
        <w:t xml:space="preserve">státy mezi sebou své vztahy upravují pomocí </w:t>
      </w:r>
      <w:r w:rsidRPr="006724B6">
        <w:rPr>
          <w:rFonts w:cs="Tahoma"/>
          <w:bCs/>
          <w:sz w:val="24"/>
          <w:szCs w:val="24"/>
        </w:rPr>
        <w:t xml:space="preserve">mezinárodních smluv, </w:t>
      </w:r>
      <w:r w:rsidRPr="006724B6">
        <w:rPr>
          <w:rFonts w:cs="Tahoma"/>
          <w:sz w:val="24"/>
          <w:szCs w:val="24"/>
        </w:rPr>
        <w:t xml:space="preserve">ty napomáhají k lepšímu </w:t>
      </w:r>
      <w:r w:rsidRPr="006724B6">
        <w:rPr>
          <w:rFonts w:cs="Tahoma"/>
          <w:bCs/>
          <w:sz w:val="24"/>
          <w:szCs w:val="24"/>
        </w:rPr>
        <w:t>hospodářskému rozvoji</w:t>
      </w:r>
      <w:r w:rsidRPr="006724B6">
        <w:rPr>
          <w:rFonts w:cs="Tahoma"/>
          <w:sz w:val="24"/>
          <w:szCs w:val="24"/>
        </w:rPr>
        <w:t xml:space="preserve">, </w:t>
      </w:r>
      <w:r w:rsidRPr="006724B6">
        <w:rPr>
          <w:rFonts w:cs="Tahoma"/>
          <w:bCs/>
          <w:sz w:val="24"/>
          <w:szCs w:val="24"/>
        </w:rPr>
        <w:t>výhodnějšímu obchodu</w:t>
      </w:r>
      <w:r w:rsidRPr="006724B6">
        <w:rPr>
          <w:rFonts w:cs="Tahoma"/>
          <w:sz w:val="24"/>
          <w:szCs w:val="24"/>
        </w:rPr>
        <w:t xml:space="preserve"> nebo </w:t>
      </w:r>
      <w:proofErr w:type="spellStart"/>
      <w:r w:rsidRPr="006724B6">
        <w:rPr>
          <w:rFonts w:cs="Tahoma"/>
          <w:sz w:val="24"/>
          <w:szCs w:val="24"/>
        </w:rPr>
        <w:t>snažší</w:t>
      </w:r>
      <w:proofErr w:type="spellEnd"/>
      <w:r w:rsidRPr="006724B6">
        <w:rPr>
          <w:rFonts w:cs="Tahoma"/>
          <w:sz w:val="24"/>
          <w:szCs w:val="24"/>
        </w:rPr>
        <w:t xml:space="preserve"> </w:t>
      </w:r>
      <w:r w:rsidRPr="006724B6">
        <w:rPr>
          <w:rFonts w:cs="Tahoma"/>
          <w:bCs/>
          <w:sz w:val="24"/>
          <w:szCs w:val="24"/>
        </w:rPr>
        <w:t>vojenské obraně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mezinárodní smlouva: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>dokument, na jehož obsahu se dohodly státy nebo mezinárodní organizace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mezinárodní organizace: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 xml:space="preserve">instituce, které státy zakládají za účelem dosažení společných cílů 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EU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cíl: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>podpora ekonomické, politické, sociální, kulturní a bezpečnostní spolupráce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IMF (Mezinárodní měnový fond)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cíl: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>podpora mezinárodní měnové stability a ekonomického rozvoje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OECD (Organizace pro hospodářskou spolupráci a rozvoj)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cíl: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>podpora ekonomického rozvoje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NATO (Severoatlantická aliance)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cíl: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>spolupráce v oblasti obrany a bezpečnosti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WTO (Světová obchodní organizace)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cíl: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>podpora rozvoje mezinárodního obchodu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OSN (Organizace spojených národů)</w:t>
      </w: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cíl:</w:t>
      </w:r>
      <w:r w:rsidRPr="006724B6">
        <w:rPr>
          <w:rFonts w:cs="Tahoma"/>
          <w:bCs/>
          <w:sz w:val="24"/>
          <w:szCs w:val="24"/>
        </w:rPr>
        <w:t xml:space="preserve"> </w:t>
      </w:r>
      <w:r w:rsidRPr="006724B6">
        <w:rPr>
          <w:rFonts w:cs="Tahoma"/>
          <w:sz w:val="24"/>
          <w:szCs w:val="24"/>
        </w:rPr>
        <w:t>podpora mezinárodního míru a bezpečnosti, ekonomická, sociální a kulturní spolupráce</w:t>
      </w:r>
    </w:p>
    <w:p w:rsidR="006724B6" w:rsidRPr="006724B6" w:rsidRDefault="006724B6">
      <w:pPr>
        <w:rPr>
          <w:sz w:val="24"/>
          <w:szCs w:val="24"/>
        </w:rPr>
      </w:pPr>
    </w:p>
    <w:p w:rsidR="006724B6" w:rsidRPr="006724B6" w:rsidRDefault="006724B6" w:rsidP="006724B6">
      <w:pPr>
        <w:autoSpaceDE w:val="0"/>
        <w:autoSpaceDN w:val="0"/>
        <w:adjustRightInd w:val="0"/>
        <w:spacing w:after="20" w:line="240" w:lineRule="auto"/>
        <w:rPr>
          <w:rFonts w:cs="Tahoma"/>
          <w:bCs/>
          <w:sz w:val="24"/>
          <w:szCs w:val="24"/>
        </w:rPr>
      </w:pPr>
      <w:r w:rsidRPr="006724B6">
        <w:rPr>
          <w:rFonts w:cs="Tahoma"/>
          <w:b/>
          <w:bCs/>
          <w:sz w:val="24"/>
          <w:szCs w:val="24"/>
        </w:rPr>
        <w:t>ČR je členem:</w:t>
      </w:r>
      <w:r w:rsidRPr="006724B6">
        <w:rPr>
          <w:rFonts w:cs="Tahoma"/>
          <w:bCs/>
          <w:sz w:val="24"/>
          <w:szCs w:val="24"/>
        </w:rPr>
        <w:t xml:space="preserve"> OSN, WTO, Rada Evropy, NATO, IMF, OECD a EU, ….</w:t>
      </w:r>
    </w:p>
    <w:p w:rsidR="006724B6" w:rsidRPr="006724B6" w:rsidRDefault="006724B6">
      <w:pPr>
        <w:rPr>
          <w:sz w:val="24"/>
          <w:szCs w:val="24"/>
        </w:rPr>
      </w:pPr>
    </w:p>
    <w:sectPr w:rsidR="006724B6" w:rsidRPr="006724B6" w:rsidSect="00AE665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B6"/>
    <w:rsid w:val="00582078"/>
    <w:rsid w:val="006724B6"/>
    <w:rsid w:val="00D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2</cp:revision>
  <cp:lastPrinted>2015-03-16T10:54:00Z</cp:lastPrinted>
  <dcterms:created xsi:type="dcterms:W3CDTF">2015-03-16T10:44:00Z</dcterms:created>
  <dcterms:modified xsi:type="dcterms:W3CDTF">2018-05-10T03:29:00Z</dcterms:modified>
</cp:coreProperties>
</file>