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C9E0C" w14:textId="77777777" w:rsidR="007B20EC" w:rsidRPr="00DB0C9B" w:rsidRDefault="005F18B7" w:rsidP="005F18B7">
      <w:pPr>
        <w:jc w:val="center"/>
        <w:rPr>
          <w:b/>
          <w:color w:val="FF0000"/>
          <w:sz w:val="40"/>
          <w:szCs w:val="40"/>
          <w:u w:val="single"/>
        </w:rPr>
      </w:pPr>
      <w:r w:rsidRPr="00DB0C9B">
        <w:rPr>
          <w:b/>
          <w:color w:val="FF0000"/>
          <w:sz w:val="40"/>
          <w:szCs w:val="40"/>
          <w:u w:val="single"/>
        </w:rPr>
        <w:t>Evropa 2. polovina 19. století</w:t>
      </w:r>
    </w:p>
    <w:p w14:paraId="7537FE42" w14:textId="77777777" w:rsidR="005F18B7" w:rsidRPr="00A33730" w:rsidRDefault="005F18B7" w:rsidP="005F18B7">
      <w:pPr>
        <w:spacing w:after="0"/>
        <w:rPr>
          <w:b/>
          <w:color w:val="0000FF"/>
          <w:sz w:val="28"/>
          <w:szCs w:val="28"/>
        </w:rPr>
      </w:pPr>
      <w:r w:rsidRPr="00A33730">
        <w:rPr>
          <w:b/>
          <w:color w:val="FF0000"/>
          <w:sz w:val="28"/>
          <w:szCs w:val="28"/>
        </w:rPr>
        <w:t xml:space="preserve">Itálie – </w:t>
      </w:r>
      <w:r w:rsidRPr="00A33730">
        <w:rPr>
          <w:b/>
          <w:color w:val="FF0000"/>
          <w:sz w:val="28"/>
          <w:szCs w:val="28"/>
        </w:rPr>
        <w:tab/>
      </w:r>
      <w:r w:rsidRPr="00A33730">
        <w:rPr>
          <w:b/>
          <w:sz w:val="28"/>
          <w:szCs w:val="28"/>
        </w:rPr>
        <w:t xml:space="preserve">sjednocení 1870 </w:t>
      </w:r>
      <w:r w:rsidRPr="00A33730">
        <w:rPr>
          <w:b/>
          <w:sz w:val="28"/>
          <w:szCs w:val="28"/>
        </w:rPr>
        <w:tab/>
      </w:r>
      <w:r w:rsidRPr="00A33730">
        <w:rPr>
          <w:b/>
          <w:color w:val="0000FF"/>
          <w:sz w:val="28"/>
          <w:szCs w:val="28"/>
        </w:rPr>
        <w:t xml:space="preserve">(Giuseppe Garribaldi), </w:t>
      </w:r>
      <w:r w:rsidRPr="00A33730">
        <w:rPr>
          <w:b/>
          <w:color w:val="0000FF"/>
          <w:sz w:val="28"/>
          <w:szCs w:val="28"/>
        </w:rPr>
        <w:tab/>
      </w:r>
      <w:r w:rsidRPr="00A33730">
        <w:rPr>
          <w:b/>
          <w:sz w:val="28"/>
          <w:szCs w:val="28"/>
        </w:rPr>
        <w:t>rozvoj hospodářství</w:t>
      </w:r>
    </w:p>
    <w:p w14:paraId="00222A42" w14:textId="77777777" w:rsidR="005F18B7" w:rsidRPr="00A33730" w:rsidRDefault="005F18B7" w:rsidP="005F18B7">
      <w:pPr>
        <w:spacing w:after="0"/>
        <w:rPr>
          <w:b/>
          <w:color w:val="0000FF"/>
          <w:sz w:val="28"/>
          <w:szCs w:val="28"/>
        </w:rPr>
      </w:pPr>
      <w:r w:rsidRPr="00A33730">
        <w:rPr>
          <w:b/>
          <w:color w:val="FF0000"/>
          <w:sz w:val="28"/>
          <w:szCs w:val="28"/>
        </w:rPr>
        <w:t>Německo –</w:t>
      </w:r>
      <w:r w:rsidRPr="00A33730">
        <w:rPr>
          <w:b/>
          <w:color w:val="0000FF"/>
          <w:sz w:val="28"/>
          <w:szCs w:val="28"/>
        </w:rPr>
        <w:t xml:space="preserve"> </w:t>
      </w:r>
      <w:r w:rsidRPr="00A33730">
        <w:rPr>
          <w:b/>
          <w:color w:val="0000FF"/>
          <w:sz w:val="28"/>
          <w:szCs w:val="28"/>
        </w:rPr>
        <w:tab/>
      </w:r>
      <w:r w:rsidRPr="00A33730">
        <w:rPr>
          <w:b/>
          <w:sz w:val="28"/>
          <w:szCs w:val="28"/>
        </w:rPr>
        <w:t xml:space="preserve">sjednocení 1871 </w:t>
      </w:r>
      <w:r w:rsidRPr="00A33730">
        <w:rPr>
          <w:b/>
          <w:sz w:val="28"/>
          <w:szCs w:val="28"/>
        </w:rPr>
        <w:tab/>
      </w:r>
      <w:r w:rsidRPr="00A33730">
        <w:rPr>
          <w:b/>
          <w:color w:val="0000FF"/>
          <w:sz w:val="28"/>
          <w:szCs w:val="28"/>
        </w:rPr>
        <w:t xml:space="preserve">(Otto von Bismarck),   </w:t>
      </w:r>
      <w:r w:rsidRPr="00A33730">
        <w:rPr>
          <w:b/>
          <w:color w:val="0000FF"/>
          <w:sz w:val="28"/>
          <w:szCs w:val="28"/>
        </w:rPr>
        <w:tab/>
      </w:r>
      <w:r w:rsidRPr="00A33730">
        <w:rPr>
          <w:b/>
          <w:sz w:val="28"/>
          <w:szCs w:val="28"/>
        </w:rPr>
        <w:t>rozvoj hospodářství</w:t>
      </w:r>
    </w:p>
    <w:p w14:paraId="39BBD841" w14:textId="77777777" w:rsidR="005F18B7" w:rsidRPr="00A33730" w:rsidRDefault="005F18B7" w:rsidP="005F18B7">
      <w:pPr>
        <w:spacing w:after="0"/>
        <w:rPr>
          <w:b/>
          <w:sz w:val="28"/>
          <w:szCs w:val="28"/>
        </w:rPr>
      </w:pPr>
      <w:r w:rsidRPr="00A33730">
        <w:rPr>
          <w:b/>
          <w:color w:val="FF0000"/>
          <w:sz w:val="28"/>
          <w:szCs w:val="28"/>
        </w:rPr>
        <w:t>Anglie -</w:t>
      </w:r>
      <w:r w:rsidRPr="00A33730">
        <w:rPr>
          <w:b/>
          <w:color w:val="0000FF"/>
          <w:sz w:val="28"/>
          <w:szCs w:val="28"/>
        </w:rPr>
        <w:tab/>
      </w:r>
      <w:r w:rsidRPr="00A33730">
        <w:rPr>
          <w:b/>
          <w:sz w:val="28"/>
          <w:szCs w:val="28"/>
        </w:rPr>
        <w:t xml:space="preserve">„dílna světa“, „vládkyně moří“, </w:t>
      </w:r>
      <w:r w:rsidR="006C3FD9" w:rsidRPr="00A33730">
        <w:rPr>
          <w:b/>
          <w:sz w:val="28"/>
          <w:szCs w:val="28"/>
        </w:rPr>
        <w:t>od</w:t>
      </w:r>
      <w:r w:rsidR="00DB0C9B" w:rsidRPr="00A33730">
        <w:rPr>
          <w:b/>
          <w:sz w:val="28"/>
          <w:szCs w:val="28"/>
        </w:rPr>
        <w:t>borové organizace</w:t>
      </w:r>
      <w:r w:rsidRPr="00A33730">
        <w:rPr>
          <w:b/>
          <w:sz w:val="28"/>
          <w:szCs w:val="28"/>
        </w:rPr>
        <w:tab/>
      </w:r>
      <w:r w:rsidRPr="00A33730">
        <w:rPr>
          <w:b/>
          <w:sz w:val="28"/>
          <w:szCs w:val="28"/>
        </w:rPr>
        <w:tab/>
      </w:r>
      <w:r w:rsidR="006C3FD9" w:rsidRPr="00A33730">
        <w:rPr>
          <w:b/>
          <w:sz w:val="28"/>
          <w:szCs w:val="28"/>
        </w:rPr>
        <w:tab/>
      </w:r>
      <w:r w:rsidR="006C3FD9" w:rsidRPr="00A33730">
        <w:rPr>
          <w:b/>
          <w:sz w:val="28"/>
          <w:szCs w:val="28"/>
        </w:rPr>
        <w:tab/>
      </w:r>
      <w:r w:rsidR="006C3FD9" w:rsidRPr="00A33730">
        <w:rPr>
          <w:b/>
          <w:sz w:val="28"/>
          <w:szCs w:val="28"/>
        </w:rPr>
        <w:tab/>
      </w:r>
      <w:r w:rsidR="006C3FD9" w:rsidRPr="00A33730">
        <w:rPr>
          <w:b/>
          <w:sz w:val="28"/>
          <w:szCs w:val="28"/>
        </w:rPr>
        <w:tab/>
      </w:r>
      <w:r w:rsidR="006C3FD9" w:rsidRPr="00A33730">
        <w:rPr>
          <w:b/>
          <w:sz w:val="28"/>
          <w:szCs w:val="28"/>
        </w:rPr>
        <w:tab/>
      </w:r>
      <w:r w:rsidR="006C3FD9" w:rsidRPr="00A33730">
        <w:rPr>
          <w:b/>
          <w:sz w:val="28"/>
          <w:szCs w:val="28"/>
        </w:rPr>
        <w:tab/>
      </w:r>
      <w:r w:rsidR="006C3FD9" w:rsidRPr="00A33730">
        <w:rPr>
          <w:b/>
          <w:sz w:val="28"/>
          <w:szCs w:val="28"/>
        </w:rPr>
        <w:tab/>
      </w:r>
      <w:r w:rsidRPr="00A33730">
        <w:rPr>
          <w:b/>
          <w:sz w:val="28"/>
          <w:szCs w:val="28"/>
        </w:rPr>
        <w:t>rozvoj hospodářství</w:t>
      </w:r>
    </w:p>
    <w:p w14:paraId="76640AE1" w14:textId="77777777" w:rsidR="005F18B7" w:rsidRPr="00A33730" w:rsidRDefault="005F18B7" w:rsidP="005F18B7">
      <w:pPr>
        <w:spacing w:after="0"/>
        <w:rPr>
          <w:b/>
          <w:color w:val="0000FF"/>
          <w:sz w:val="28"/>
          <w:szCs w:val="28"/>
        </w:rPr>
      </w:pPr>
      <w:r w:rsidRPr="00A33730">
        <w:rPr>
          <w:b/>
          <w:sz w:val="28"/>
          <w:szCs w:val="28"/>
        </w:rPr>
        <w:tab/>
      </w:r>
      <w:r w:rsidRPr="00A33730">
        <w:rPr>
          <w:b/>
          <w:sz w:val="28"/>
          <w:szCs w:val="28"/>
        </w:rPr>
        <w:tab/>
        <w:t xml:space="preserve">konstituční monarchie, </w:t>
      </w:r>
      <w:r w:rsidRPr="00A33730">
        <w:rPr>
          <w:b/>
          <w:color w:val="0000FF"/>
          <w:sz w:val="28"/>
          <w:szCs w:val="28"/>
        </w:rPr>
        <w:t>královna Viktorie</w:t>
      </w:r>
    </w:p>
    <w:p w14:paraId="77025D16" w14:textId="77777777" w:rsidR="005F18B7" w:rsidRPr="00A33730" w:rsidRDefault="005F18B7" w:rsidP="005F18B7">
      <w:pPr>
        <w:spacing w:after="0"/>
        <w:rPr>
          <w:b/>
          <w:sz w:val="28"/>
          <w:szCs w:val="28"/>
        </w:rPr>
      </w:pPr>
      <w:r w:rsidRPr="00A33730">
        <w:rPr>
          <w:b/>
          <w:color w:val="FF0000"/>
          <w:sz w:val="28"/>
          <w:szCs w:val="28"/>
        </w:rPr>
        <w:t>Francie -</w:t>
      </w:r>
      <w:r w:rsidRPr="00A33730">
        <w:rPr>
          <w:b/>
          <w:color w:val="FF0000"/>
          <w:sz w:val="28"/>
          <w:szCs w:val="28"/>
        </w:rPr>
        <w:tab/>
        <w:t xml:space="preserve">1871 </w:t>
      </w:r>
      <w:r w:rsidRPr="00A33730">
        <w:rPr>
          <w:b/>
          <w:sz w:val="28"/>
          <w:szCs w:val="28"/>
        </w:rPr>
        <w:t>vláda lidu „</w:t>
      </w:r>
      <w:r w:rsidRPr="00A33730">
        <w:rPr>
          <w:b/>
          <w:color w:val="0000FF"/>
          <w:sz w:val="28"/>
          <w:szCs w:val="28"/>
        </w:rPr>
        <w:t xml:space="preserve">Pařížská komuna“, </w:t>
      </w:r>
      <w:r w:rsidRPr="00A33730">
        <w:rPr>
          <w:b/>
          <w:sz w:val="28"/>
          <w:szCs w:val="28"/>
        </w:rPr>
        <w:t>po roce potlačena</w:t>
      </w:r>
    </w:p>
    <w:p w14:paraId="30B9FEDE" w14:textId="23D737CB" w:rsidR="005F18B7" w:rsidRPr="00A33730" w:rsidRDefault="005F18B7" w:rsidP="005F18B7">
      <w:pPr>
        <w:spacing w:after="0"/>
        <w:rPr>
          <w:b/>
          <w:sz w:val="28"/>
          <w:szCs w:val="28"/>
        </w:rPr>
      </w:pPr>
      <w:r w:rsidRPr="00A33730">
        <w:rPr>
          <w:b/>
          <w:sz w:val="28"/>
          <w:szCs w:val="28"/>
        </w:rPr>
        <w:tab/>
      </w:r>
      <w:r w:rsidRPr="00A33730">
        <w:rPr>
          <w:b/>
          <w:sz w:val="28"/>
          <w:szCs w:val="28"/>
        </w:rPr>
        <w:tab/>
        <w:t>vyhlášena republika</w:t>
      </w:r>
      <w:r w:rsidR="008C3E2E">
        <w:rPr>
          <w:b/>
          <w:sz w:val="28"/>
          <w:szCs w:val="28"/>
        </w:rPr>
        <w:t xml:space="preserve">, </w:t>
      </w:r>
      <w:bookmarkStart w:id="0" w:name="_GoBack"/>
      <w:bookmarkEnd w:id="0"/>
      <w:r w:rsidRPr="00A33730">
        <w:rPr>
          <w:b/>
          <w:sz w:val="28"/>
          <w:szCs w:val="28"/>
        </w:rPr>
        <w:t>rozvoj hospodářství</w:t>
      </w:r>
    </w:p>
    <w:p w14:paraId="6A735773" w14:textId="77777777" w:rsidR="005F18B7" w:rsidRDefault="005F18B7" w:rsidP="005F18B7">
      <w:pPr>
        <w:spacing w:after="0"/>
        <w:rPr>
          <w:sz w:val="28"/>
          <w:szCs w:val="28"/>
        </w:rPr>
      </w:pPr>
    </w:p>
    <w:p w14:paraId="65EEB795" w14:textId="77777777" w:rsidR="005F18B7" w:rsidRPr="00A33730" w:rsidRDefault="005F18B7" w:rsidP="005F18B7">
      <w:pPr>
        <w:spacing w:after="0"/>
        <w:rPr>
          <w:b/>
          <w:color w:val="0000FF"/>
          <w:sz w:val="28"/>
          <w:szCs w:val="28"/>
        </w:rPr>
      </w:pPr>
      <w:r w:rsidRPr="00A33730">
        <w:rPr>
          <w:b/>
          <w:color w:val="0000FF"/>
          <w:sz w:val="28"/>
          <w:szCs w:val="28"/>
        </w:rPr>
        <w:t>Začíná soupeření o kolonie</w:t>
      </w:r>
    </w:p>
    <w:p w14:paraId="1205C30C" w14:textId="77777777" w:rsidR="005F18B7" w:rsidRPr="005F18B7" w:rsidRDefault="005F18B7" w:rsidP="005F18B7">
      <w:pPr>
        <w:spacing w:after="0"/>
        <w:rPr>
          <w:color w:val="0000FF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21856C4" w14:textId="77777777" w:rsidR="00DB0C9B" w:rsidRPr="00DB0C9B" w:rsidRDefault="00DB0C9B" w:rsidP="00DB0C9B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DB0C9B">
        <w:rPr>
          <w:b/>
          <w:bCs/>
          <w:color w:val="FF0000"/>
          <w:sz w:val="40"/>
          <w:szCs w:val="40"/>
          <w:u w:val="single"/>
        </w:rPr>
        <w:t>Habsburská monarchie 2.pol. 19.stol.</w:t>
      </w:r>
    </w:p>
    <w:p w14:paraId="7AC5418A" w14:textId="77777777" w:rsidR="00DB0C9B" w:rsidRPr="00A33730" w:rsidRDefault="00DB0C9B" w:rsidP="00DB0C9B">
      <w:pPr>
        <w:spacing w:after="0"/>
        <w:rPr>
          <w:b/>
          <w:bCs/>
          <w:sz w:val="24"/>
          <w:szCs w:val="24"/>
        </w:rPr>
      </w:pPr>
      <w:r w:rsidRPr="00A33730">
        <w:rPr>
          <w:b/>
          <w:bCs/>
          <w:sz w:val="24"/>
          <w:szCs w:val="24"/>
        </w:rPr>
        <w:t>císař</w:t>
      </w:r>
      <w:r w:rsidRPr="00A33730">
        <w:rPr>
          <w:b/>
          <w:bCs/>
          <w:sz w:val="24"/>
          <w:szCs w:val="24"/>
        </w:rPr>
        <w:tab/>
      </w:r>
      <w:r w:rsidRPr="00A33730">
        <w:rPr>
          <w:b/>
          <w:bCs/>
          <w:sz w:val="24"/>
          <w:szCs w:val="24"/>
        </w:rPr>
        <w:tab/>
      </w:r>
      <w:r w:rsidRPr="00A33730">
        <w:rPr>
          <w:b/>
          <w:bCs/>
          <w:sz w:val="24"/>
          <w:szCs w:val="24"/>
        </w:rPr>
        <w:tab/>
      </w:r>
      <w:r w:rsidRPr="00A33730">
        <w:rPr>
          <w:b/>
          <w:bCs/>
          <w:color w:val="FF0000"/>
          <w:sz w:val="24"/>
          <w:szCs w:val="24"/>
        </w:rPr>
        <w:t>František Josef I.</w:t>
      </w:r>
    </w:p>
    <w:p w14:paraId="7C704F01" w14:textId="77777777" w:rsidR="00DB0C9B" w:rsidRPr="00A33730" w:rsidRDefault="00DB0C9B" w:rsidP="00DB0C9B">
      <w:pPr>
        <w:spacing w:after="0"/>
        <w:rPr>
          <w:b/>
          <w:bCs/>
          <w:sz w:val="24"/>
          <w:szCs w:val="24"/>
        </w:rPr>
      </w:pPr>
      <w:r w:rsidRPr="00A33730">
        <w:rPr>
          <w:b/>
          <w:bCs/>
          <w:sz w:val="24"/>
          <w:szCs w:val="24"/>
        </w:rPr>
        <w:t>ministr vnitra</w:t>
      </w:r>
      <w:r w:rsidRPr="00A33730">
        <w:rPr>
          <w:b/>
          <w:bCs/>
          <w:sz w:val="24"/>
          <w:szCs w:val="24"/>
        </w:rPr>
        <w:tab/>
      </w:r>
      <w:r w:rsidRPr="00A33730">
        <w:rPr>
          <w:b/>
          <w:bCs/>
          <w:sz w:val="24"/>
          <w:szCs w:val="24"/>
        </w:rPr>
        <w:tab/>
      </w:r>
      <w:r w:rsidRPr="00A33730">
        <w:rPr>
          <w:b/>
          <w:bCs/>
          <w:color w:val="FF0000"/>
          <w:sz w:val="24"/>
          <w:szCs w:val="24"/>
        </w:rPr>
        <w:t>Alexandr Bach</w:t>
      </w:r>
    </w:p>
    <w:p w14:paraId="7B93E4A7" w14:textId="77777777" w:rsidR="00DB0C9B" w:rsidRPr="00A33730" w:rsidRDefault="00DB0C9B" w:rsidP="00DB0C9B">
      <w:pPr>
        <w:spacing w:after="0"/>
        <w:rPr>
          <w:b/>
          <w:bCs/>
          <w:sz w:val="24"/>
          <w:szCs w:val="24"/>
        </w:rPr>
      </w:pPr>
      <w:r w:rsidRPr="00A33730">
        <w:rPr>
          <w:b/>
          <w:bCs/>
          <w:color w:val="0000FF"/>
          <w:sz w:val="24"/>
          <w:szCs w:val="24"/>
          <w:u w:val="single"/>
        </w:rPr>
        <w:t xml:space="preserve">Neoabsolutismus </w:t>
      </w:r>
      <w:r w:rsidRPr="00A33730">
        <w:rPr>
          <w:b/>
          <w:bCs/>
          <w:sz w:val="24"/>
          <w:szCs w:val="24"/>
        </w:rPr>
        <w:t xml:space="preserve">- </w:t>
      </w:r>
      <w:r w:rsidRPr="00A33730">
        <w:rPr>
          <w:b/>
          <w:bCs/>
          <w:sz w:val="24"/>
          <w:szCs w:val="24"/>
        </w:rPr>
        <w:tab/>
        <w:t>rozvoj podnikání</w:t>
      </w:r>
    </w:p>
    <w:p w14:paraId="73B7CE48" w14:textId="77777777" w:rsidR="00DB0C9B" w:rsidRPr="00A33730" w:rsidRDefault="00DB0C9B" w:rsidP="00DB0C9B">
      <w:pPr>
        <w:spacing w:after="0"/>
        <w:rPr>
          <w:b/>
          <w:bCs/>
          <w:sz w:val="24"/>
          <w:szCs w:val="24"/>
        </w:rPr>
      </w:pPr>
      <w:r w:rsidRPr="00A33730">
        <w:rPr>
          <w:b/>
          <w:bCs/>
          <w:sz w:val="24"/>
          <w:szCs w:val="24"/>
        </w:rPr>
        <w:tab/>
      </w:r>
      <w:r w:rsidRPr="00A33730">
        <w:rPr>
          <w:b/>
          <w:bCs/>
          <w:sz w:val="24"/>
          <w:szCs w:val="24"/>
        </w:rPr>
        <w:tab/>
        <w:t xml:space="preserve"> </w:t>
      </w:r>
      <w:r w:rsidRPr="00A33730">
        <w:rPr>
          <w:b/>
          <w:bCs/>
          <w:sz w:val="24"/>
          <w:szCs w:val="24"/>
        </w:rPr>
        <w:tab/>
      </w:r>
      <w:r w:rsidRPr="00A33730">
        <w:rPr>
          <w:b/>
          <w:bCs/>
          <w:sz w:val="24"/>
          <w:szCs w:val="24"/>
        </w:rPr>
        <w:tab/>
        <w:t>Х</w:t>
      </w:r>
    </w:p>
    <w:p w14:paraId="6D71847C" w14:textId="77777777" w:rsidR="00DB0C9B" w:rsidRPr="00A33730" w:rsidRDefault="00DB0C9B" w:rsidP="00DB0C9B">
      <w:pPr>
        <w:spacing w:after="0"/>
        <w:ind w:left="1416"/>
        <w:rPr>
          <w:b/>
          <w:bCs/>
          <w:sz w:val="24"/>
          <w:szCs w:val="24"/>
        </w:rPr>
      </w:pPr>
      <w:r w:rsidRPr="00A33730">
        <w:rPr>
          <w:b/>
          <w:bCs/>
          <w:sz w:val="24"/>
          <w:szCs w:val="24"/>
        </w:rPr>
        <w:t xml:space="preserve">   věznění politicky nepohodlných lidí</w:t>
      </w:r>
    </w:p>
    <w:p w14:paraId="36F46B47" w14:textId="77777777" w:rsidR="00DB0C9B" w:rsidRPr="00A33730" w:rsidRDefault="00DB0C9B" w:rsidP="00DB0C9B">
      <w:pPr>
        <w:spacing w:after="0"/>
        <w:ind w:left="708" w:firstLine="708"/>
        <w:rPr>
          <w:b/>
          <w:bCs/>
          <w:sz w:val="24"/>
          <w:szCs w:val="24"/>
        </w:rPr>
      </w:pPr>
      <w:r w:rsidRPr="00A33730">
        <w:rPr>
          <w:b/>
          <w:bCs/>
          <w:sz w:val="24"/>
          <w:szCs w:val="24"/>
        </w:rPr>
        <w:t xml:space="preserve">   útlum politic. a společen. života</w:t>
      </w:r>
    </w:p>
    <w:p w14:paraId="59C461BA" w14:textId="77777777" w:rsidR="00DB0C9B" w:rsidRPr="00A33730" w:rsidRDefault="00DB0C9B" w:rsidP="00DB0C9B">
      <w:pPr>
        <w:spacing w:after="0"/>
        <w:ind w:left="1068" w:firstLine="348"/>
        <w:rPr>
          <w:b/>
          <w:bCs/>
          <w:sz w:val="24"/>
          <w:szCs w:val="24"/>
        </w:rPr>
      </w:pPr>
      <w:r w:rsidRPr="00A33730">
        <w:rPr>
          <w:b/>
          <w:bCs/>
          <w:sz w:val="24"/>
          <w:szCs w:val="24"/>
        </w:rPr>
        <w:t>=&gt; A. Bach císařem odvolán</w:t>
      </w:r>
    </w:p>
    <w:p w14:paraId="5DE5FBBA" w14:textId="77777777" w:rsidR="00DB0C9B" w:rsidRPr="00A33730" w:rsidRDefault="00DB0C9B" w:rsidP="00DB0C9B">
      <w:pPr>
        <w:spacing w:after="0"/>
        <w:rPr>
          <w:b/>
          <w:bCs/>
          <w:sz w:val="24"/>
          <w:szCs w:val="24"/>
        </w:rPr>
      </w:pPr>
      <w:r w:rsidRPr="00A33730">
        <w:rPr>
          <w:b/>
          <w:bCs/>
          <w:color w:val="0000FF"/>
          <w:sz w:val="24"/>
          <w:szCs w:val="24"/>
          <w:u w:val="single"/>
        </w:rPr>
        <w:t>HM= konstituční monarchie</w:t>
      </w:r>
      <w:r w:rsidRPr="00A33730">
        <w:rPr>
          <w:b/>
          <w:bCs/>
          <w:sz w:val="24"/>
          <w:szCs w:val="24"/>
        </w:rPr>
        <w:tab/>
      </w:r>
      <w:r w:rsidRPr="00A33730">
        <w:rPr>
          <w:b/>
          <w:bCs/>
          <w:sz w:val="24"/>
          <w:szCs w:val="24"/>
        </w:rPr>
        <w:tab/>
        <w:t>(císař + ústava)</w:t>
      </w:r>
    </w:p>
    <w:p w14:paraId="5AF702A2" w14:textId="77777777" w:rsidR="00DB0C9B" w:rsidRPr="00A33730" w:rsidRDefault="00DB0C9B" w:rsidP="00DB0C9B">
      <w:pPr>
        <w:spacing w:after="0"/>
        <w:ind w:left="1416" w:firstLine="708"/>
        <w:rPr>
          <w:b/>
          <w:bCs/>
          <w:sz w:val="24"/>
          <w:szCs w:val="24"/>
          <w:u w:val="single"/>
        </w:rPr>
      </w:pPr>
      <w:r w:rsidRPr="00A33730">
        <w:rPr>
          <w:b/>
          <w:bCs/>
          <w:color w:val="0000FF"/>
          <w:sz w:val="24"/>
          <w:szCs w:val="24"/>
        </w:rPr>
        <w:t>1867</w:t>
      </w:r>
      <w:r w:rsidRPr="00A33730">
        <w:rPr>
          <w:b/>
          <w:bCs/>
          <w:sz w:val="24"/>
          <w:szCs w:val="24"/>
        </w:rPr>
        <w:tab/>
      </w:r>
      <w:r w:rsidRPr="00A33730">
        <w:rPr>
          <w:b/>
          <w:bCs/>
          <w:color w:val="FF0000"/>
          <w:sz w:val="24"/>
          <w:szCs w:val="24"/>
        </w:rPr>
        <w:t xml:space="preserve"> </w:t>
      </w:r>
      <w:r w:rsidRPr="00A33730">
        <w:rPr>
          <w:b/>
          <w:bCs/>
          <w:color w:val="FF0000"/>
          <w:sz w:val="24"/>
          <w:szCs w:val="24"/>
          <w:u w:val="single"/>
        </w:rPr>
        <w:t>vznik Rakousko-uherska</w:t>
      </w:r>
    </w:p>
    <w:p w14:paraId="512CE88D" w14:textId="77777777" w:rsidR="00DB0C9B" w:rsidRPr="00DB0C9B" w:rsidRDefault="00DB0C9B" w:rsidP="00DB0C9B">
      <w:pPr>
        <w:ind w:left="390"/>
        <w:rPr>
          <w:b/>
          <w:bCs/>
          <w:sz w:val="24"/>
          <w:szCs w:val="24"/>
        </w:rPr>
      </w:pPr>
      <w:r w:rsidRPr="00DB0C9B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C4DCB" wp14:editId="7A61233C">
                <wp:simplePos x="0" y="0"/>
                <wp:positionH relativeFrom="column">
                  <wp:posOffset>1475740</wp:posOffset>
                </wp:positionH>
                <wp:positionV relativeFrom="paragraph">
                  <wp:posOffset>69850</wp:posOffset>
                </wp:positionV>
                <wp:extent cx="732790" cy="257175"/>
                <wp:effectExtent l="38100" t="0" r="29210" b="6667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79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7E9B0" id="Přímá spojnic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5.5pt" to="173.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">
                <v:stroke endarrow="block"/>
              </v:line>
            </w:pict>
          </mc:Fallback>
        </mc:AlternateContent>
      </w:r>
      <w:r w:rsidRPr="00DB0C9B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1A15D" wp14:editId="1CE874A2">
                <wp:simplePos x="0" y="0"/>
                <wp:positionH relativeFrom="column">
                  <wp:posOffset>3041015</wp:posOffset>
                </wp:positionH>
                <wp:positionV relativeFrom="paragraph">
                  <wp:posOffset>64135</wp:posOffset>
                </wp:positionV>
                <wp:extent cx="752475" cy="285750"/>
                <wp:effectExtent l="0" t="0" r="85725" b="571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9C7FF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5.05pt" to="298.7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">
                <v:stroke endarrow="block"/>
              </v:line>
            </w:pict>
          </mc:Fallback>
        </mc:AlternateContent>
      </w:r>
      <w:r w:rsidRPr="00DB0C9B"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ab/>
        <w:t xml:space="preserve">              </w:t>
      </w:r>
    </w:p>
    <w:p w14:paraId="42E2520C" w14:textId="77777777" w:rsidR="00DB0C9B" w:rsidRPr="00DB0C9B" w:rsidRDefault="00DB0C9B" w:rsidP="00DB0C9B">
      <w:pPr>
        <w:ind w:left="1416" w:firstLine="708"/>
        <w:rPr>
          <w:b/>
          <w:bCs/>
          <w:sz w:val="24"/>
          <w:szCs w:val="24"/>
          <w:u w:val="single"/>
        </w:rPr>
      </w:pPr>
      <w:r w:rsidRPr="00DB0C9B">
        <w:rPr>
          <w:b/>
          <w:bCs/>
          <w:color w:val="009900"/>
          <w:sz w:val="24"/>
          <w:szCs w:val="24"/>
          <w:u w:val="single"/>
        </w:rPr>
        <w:t>PŘEDLITAVSKO</w:t>
      </w:r>
      <w:r w:rsidRPr="00DB0C9B"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ab/>
        <w:t xml:space="preserve">       </w:t>
      </w:r>
      <w:r w:rsidRPr="00DB0C9B">
        <w:rPr>
          <w:b/>
          <w:bCs/>
          <w:color w:val="009900"/>
          <w:sz w:val="24"/>
          <w:szCs w:val="24"/>
          <w:u w:val="single"/>
        </w:rPr>
        <w:t>ZALITAVSKO</w:t>
      </w:r>
    </w:p>
    <w:p w14:paraId="7F72749E" w14:textId="77777777" w:rsidR="00DB0C9B" w:rsidRPr="00DB0C9B" w:rsidRDefault="00DB0C9B" w:rsidP="00DB0C9B">
      <w:pPr>
        <w:spacing w:after="0"/>
        <w:ind w:left="1416" w:firstLine="708"/>
        <w:rPr>
          <w:b/>
          <w:bCs/>
          <w:sz w:val="24"/>
          <w:szCs w:val="24"/>
        </w:rPr>
      </w:pPr>
      <w:r w:rsidRPr="00DB0C9B">
        <w:rPr>
          <w:b/>
          <w:bCs/>
          <w:color w:val="0000CC"/>
          <w:sz w:val="24"/>
          <w:szCs w:val="24"/>
        </w:rPr>
        <w:t>rakouské a české země</w:t>
      </w:r>
      <w:r w:rsidRPr="00DB0C9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</w:t>
      </w:r>
      <w:r w:rsidRPr="00DB0C9B">
        <w:rPr>
          <w:b/>
          <w:bCs/>
          <w:color w:val="0000CC"/>
          <w:sz w:val="24"/>
          <w:szCs w:val="24"/>
        </w:rPr>
        <w:t>uherské země</w:t>
      </w:r>
    </w:p>
    <w:p w14:paraId="64F0BE91" w14:textId="77777777" w:rsidR="00DB0C9B" w:rsidRPr="00DB0C9B" w:rsidRDefault="00DB0C9B" w:rsidP="00DB0C9B">
      <w:pPr>
        <w:spacing w:after="0"/>
        <w:ind w:left="2124"/>
        <w:rPr>
          <w:b/>
          <w:bCs/>
          <w:sz w:val="24"/>
          <w:szCs w:val="24"/>
        </w:rPr>
      </w:pPr>
      <w:r w:rsidRPr="00DB0C9B">
        <w:rPr>
          <w:b/>
          <w:bCs/>
          <w:sz w:val="24"/>
          <w:szCs w:val="24"/>
        </w:rPr>
        <w:t>(Češi, Němci, Poláci</w:t>
      </w:r>
      <w:r w:rsidRPr="00DB0C9B"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Pr="00DB0C9B">
        <w:rPr>
          <w:b/>
          <w:bCs/>
          <w:sz w:val="24"/>
          <w:szCs w:val="24"/>
        </w:rPr>
        <w:t>(Slováci, Maďaři</w:t>
      </w:r>
    </w:p>
    <w:p w14:paraId="02CBB38B" w14:textId="77777777" w:rsidR="00DB0C9B" w:rsidRPr="00DB0C9B" w:rsidRDefault="00DB0C9B" w:rsidP="00DB0C9B">
      <w:pPr>
        <w:spacing w:after="0"/>
        <w:ind w:left="21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Slovinci, Ukrajinci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 w:rsidRPr="00DB0C9B">
        <w:rPr>
          <w:b/>
          <w:bCs/>
          <w:sz w:val="24"/>
          <w:szCs w:val="24"/>
        </w:rPr>
        <w:t>Rumuni, Srbové</w:t>
      </w:r>
    </w:p>
    <w:p w14:paraId="5BB3A06E" w14:textId="77777777" w:rsidR="00DB0C9B" w:rsidRPr="00DB0C9B" w:rsidRDefault="00DB0C9B" w:rsidP="00DB0C9B">
      <w:pPr>
        <w:spacing w:after="0"/>
        <w:ind w:left="21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Italové)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 w:rsidRPr="00DB0C9B">
        <w:rPr>
          <w:b/>
          <w:bCs/>
          <w:sz w:val="24"/>
          <w:szCs w:val="24"/>
        </w:rPr>
        <w:t>Chorvati)</w:t>
      </w:r>
    </w:p>
    <w:p w14:paraId="151E7A00" w14:textId="77777777" w:rsidR="00DB0C9B" w:rsidRPr="00DB0C9B" w:rsidRDefault="00DB0C9B" w:rsidP="00DB0C9B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vláda a parlament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 w:rsidRPr="00DB0C9B">
        <w:rPr>
          <w:b/>
          <w:bCs/>
          <w:sz w:val="24"/>
          <w:szCs w:val="24"/>
        </w:rPr>
        <w:t>vláda a parlament</w:t>
      </w:r>
    </w:p>
    <w:p w14:paraId="4D3B1AE8" w14:textId="77777777" w:rsidR="00DB0C9B" w:rsidRPr="00DB0C9B" w:rsidRDefault="00DB0C9B" w:rsidP="00DB0C9B">
      <w:pPr>
        <w:spacing w:after="0"/>
        <w:ind w:left="390"/>
        <w:rPr>
          <w:b/>
          <w:bCs/>
          <w:sz w:val="24"/>
          <w:szCs w:val="24"/>
        </w:rPr>
      </w:pPr>
      <w:r w:rsidRPr="00DB0C9B"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ab/>
      </w:r>
      <w:r w:rsidRPr="00DB0C9B">
        <w:rPr>
          <w:b/>
          <w:bCs/>
          <w:color w:val="7030A0"/>
          <w:sz w:val="24"/>
          <w:szCs w:val="24"/>
          <w:u w:val="single"/>
        </w:rPr>
        <w:t>společné:</w:t>
      </w:r>
      <w:r w:rsidRPr="00DB0C9B">
        <w:rPr>
          <w:b/>
          <w:bCs/>
          <w:sz w:val="24"/>
          <w:szCs w:val="24"/>
        </w:rPr>
        <w:t xml:space="preserve"> </w:t>
      </w:r>
      <w:r w:rsidRPr="00DB0C9B">
        <w:rPr>
          <w:b/>
          <w:bCs/>
          <w:sz w:val="24"/>
          <w:szCs w:val="24"/>
        </w:rPr>
        <w:tab/>
        <w:t>panovník</w:t>
      </w:r>
    </w:p>
    <w:p w14:paraId="6F840601" w14:textId="77777777" w:rsidR="00DB0C9B" w:rsidRPr="00DB0C9B" w:rsidRDefault="00DB0C9B" w:rsidP="00DB0C9B">
      <w:pPr>
        <w:spacing w:after="0"/>
        <w:ind w:left="390"/>
        <w:rPr>
          <w:b/>
          <w:bCs/>
          <w:sz w:val="24"/>
          <w:szCs w:val="24"/>
        </w:rPr>
      </w:pPr>
      <w:r w:rsidRPr="00DB0C9B"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ab/>
      </w:r>
      <w:r w:rsidR="00A33730">
        <w:rPr>
          <w:b/>
          <w:bCs/>
          <w:sz w:val="24"/>
          <w:szCs w:val="24"/>
        </w:rPr>
        <w:tab/>
      </w:r>
      <w:r w:rsidR="00A33730">
        <w:rPr>
          <w:b/>
          <w:bCs/>
          <w:sz w:val="24"/>
          <w:szCs w:val="24"/>
        </w:rPr>
        <w:tab/>
      </w:r>
      <w:r w:rsidR="00A33730"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>armáda</w:t>
      </w:r>
    </w:p>
    <w:p w14:paraId="36E73865" w14:textId="77777777" w:rsidR="00DB0C9B" w:rsidRPr="00DB0C9B" w:rsidRDefault="00DB0C9B" w:rsidP="00DB0C9B">
      <w:pPr>
        <w:spacing w:after="0"/>
        <w:ind w:left="390"/>
        <w:rPr>
          <w:b/>
          <w:bCs/>
          <w:sz w:val="24"/>
          <w:szCs w:val="24"/>
        </w:rPr>
      </w:pPr>
      <w:r w:rsidRPr="00DB0C9B"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ab/>
      </w:r>
      <w:r w:rsidR="00A33730">
        <w:rPr>
          <w:b/>
          <w:bCs/>
          <w:sz w:val="24"/>
          <w:szCs w:val="24"/>
        </w:rPr>
        <w:tab/>
      </w:r>
      <w:r w:rsidR="00A33730">
        <w:rPr>
          <w:b/>
          <w:bCs/>
          <w:sz w:val="24"/>
          <w:szCs w:val="24"/>
        </w:rPr>
        <w:tab/>
      </w:r>
      <w:r w:rsidR="00A33730"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>finance</w:t>
      </w:r>
    </w:p>
    <w:p w14:paraId="5F6B410C" w14:textId="77777777" w:rsidR="00DB0C9B" w:rsidRPr="00DB0C9B" w:rsidRDefault="00DB0C9B" w:rsidP="00DB0C9B">
      <w:pPr>
        <w:spacing w:after="0"/>
        <w:ind w:left="390"/>
        <w:rPr>
          <w:b/>
          <w:bCs/>
          <w:sz w:val="24"/>
          <w:szCs w:val="24"/>
        </w:rPr>
      </w:pPr>
      <w:r w:rsidRPr="00DB0C9B"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ab/>
      </w:r>
      <w:r w:rsidR="00A33730">
        <w:rPr>
          <w:b/>
          <w:bCs/>
          <w:sz w:val="24"/>
          <w:szCs w:val="24"/>
        </w:rPr>
        <w:tab/>
      </w:r>
      <w:r w:rsidR="00A33730">
        <w:rPr>
          <w:b/>
          <w:bCs/>
          <w:sz w:val="24"/>
          <w:szCs w:val="24"/>
        </w:rPr>
        <w:tab/>
      </w:r>
      <w:r w:rsidR="00A33730">
        <w:rPr>
          <w:b/>
          <w:bCs/>
          <w:sz w:val="24"/>
          <w:szCs w:val="24"/>
        </w:rPr>
        <w:tab/>
      </w:r>
      <w:r w:rsidRPr="00DB0C9B">
        <w:rPr>
          <w:b/>
          <w:bCs/>
          <w:sz w:val="24"/>
          <w:szCs w:val="24"/>
        </w:rPr>
        <w:t>zahraniční politika</w:t>
      </w:r>
    </w:p>
    <w:p w14:paraId="30AB58B4" w14:textId="77777777" w:rsidR="00DB0C9B" w:rsidRPr="00DB0C9B" w:rsidRDefault="00DB0C9B" w:rsidP="00DB0C9B">
      <w:pPr>
        <w:numPr>
          <w:ilvl w:val="0"/>
          <w:numId w:val="1"/>
        </w:num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 w:rsidRPr="00DB0C9B">
        <w:rPr>
          <w:b/>
          <w:bCs/>
          <w:color w:val="FF0000"/>
          <w:sz w:val="24"/>
          <w:szCs w:val="24"/>
          <w:u w:val="single"/>
        </w:rPr>
        <w:t>Prosincová ústava</w:t>
      </w:r>
    </w:p>
    <w:p w14:paraId="3876C815" w14:textId="77777777" w:rsidR="00DB0C9B" w:rsidRPr="00DB0C9B" w:rsidRDefault="00DB0C9B" w:rsidP="00DB0C9B">
      <w:pPr>
        <w:spacing w:after="0"/>
        <w:ind w:left="1032" w:firstLine="708"/>
        <w:rPr>
          <w:b/>
          <w:bCs/>
          <w:sz w:val="24"/>
          <w:szCs w:val="24"/>
        </w:rPr>
      </w:pPr>
      <w:r w:rsidRPr="00DB0C9B">
        <w:rPr>
          <w:b/>
          <w:bCs/>
          <w:sz w:val="24"/>
          <w:szCs w:val="24"/>
        </w:rPr>
        <w:t>rovnost občanů před zákonem</w:t>
      </w:r>
    </w:p>
    <w:p w14:paraId="3FE6AD8A" w14:textId="77777777" w:rsidR="005F18B7" w:rsidRPr="00DB0C9B" w:rsidRDefault="00DB0C9B" w:rsidP="00DB0C9B">
      <w:pPr>
        <w:ind w:left="1032" w:firstLine="708"/>
        <w:rPr>
          <w:b/>
          <w:bCs/>
          <w:sz w:val="24"/>
          <w:szCs w:val="24"/>
        </w:rPr>
      </w:pPr>
      <w:r w:rsidRPr="00DB0C9B">
        <w:rPr>
          <w:b/>
          <w:bCs/>
          <w:sz w:val="24"/>
          <w:szCs w:val="24"/>
        </w:rPr>
        <w:t>svoboda víry,</w:t>
      </w:r>
      <w:r w:rsidR="00A33730">
        <w:rPr>
          <w:b/>
          <w:bCs/>
          <w:sz w:val="24"/>
          <w:szCs w:val="24"/>
        </w:rPr>
        <w:t xml:space="preserve"> </w:t>
      </w:r>
      <w:r w:rsidRPr="00DB0C9B">
        <w:rPr>
          <w:b/>
          <w:bCs/>
          <w:sz w:val="24"/>
          <w:szCs w:val="24"/>
        </w:rPr>
        <w:t>svoboda shromažďování…</w:t>
      </w:r>
    </w:p>
    <w:sectPr w:rsidR="005F18B7" w:rsidRPr="00DB0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1710E"/>
    <w:multiLevelType w:val="hybridMultilevel"/>
    <w:tmpl w:val="F23A2B9A"/>
    <w:lvl w:ilvl="0" w:tplc="47FCF1CE">
      <w:start w:val="1867"/>
      <w:numFmt w:val="decimal"/>
      <w:lvlText w:val="%1"/>
      <w:lvlJc w:val="left"/>
      <w:pPr>
        <w:tabs>
          <w:tab w:val="num" w:pos="1740"/>
        </w:tabs>
        <w:ind w:left="1740" w:hanging="174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8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4B3"/>
    <w:rsid w:val="005F18B7"/>
    <w:rsid w:val="006C3FD9"/>
    <w:rsid w:val="007B20EC"/>
    <w:rsid w:val="008C3E2E"/>
    <w:rsid w:val="00A33730"/>
    <w:rsid w:val="00DB0C9B"/>
    <w:rsid w:val="00F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F93C"/>
  <w15:docId w15:val="{038C925F-6CB6-48D2-82DF-EA6FB646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83A2-16E7-4A0C-B0EB-50062055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Kovářová</dc:creator>
  <cp:lastModifiedBy>Romana</cp:lastModifiedBy>
  <cp:revision>6</cp:revision>
  <dcterms:created xsi:type="dcterms:W3CDTF">2019-05-21T13:15:00Z</dcterms:created>
  <dcterms:modified xsi:type="dcterms:W3CDTF">2020-03-31T15:13:00Z</dcterms:modified>
</cp:coreProperties>
</file>