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16" w:rsidRDefault="008A1416" w:rsidP="008A141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Řešení:  </w:t>
      </w:r>
      <w:r>
        <w:rPr>
          <w:rFonts w:cs="Times New Roman"/>
          <w:b/>
          <w:sz w:val="32"/>
        </w:rPr>
        <w:t>KYTICE</w:t>
      </w:r>
    </w:p>
    <w:p w:rsidR="008A1416" w:rsidRDefault="008A1416" w:rsidP="008A1416">
      <w:pPr>
        <w:rPr>
          <w:rFonts w:cs="Times New Roman"/>
        </w:rPr>
      </w:pPr>
      <w:r>
        <w:rPr>
          <w:rFonts w:cs="Times New Roman"/>
        </w:rPr>
        <w:t xml:space="preserve">KAREL JAROMÍR ERBEN </w:t>
      </w:r>
      <w:bookmarkStart w:id="0" w:name="_GoBack"/>
      <w:bookmarkEnd w:id="0"/>
    </w:p>
    <w:p w:rsidR="008A1416" w:rsidRDefault="008A1416" w:rsidP="008A1416">
      <w:pPr>
        <w:spacing w:line="360" w:lineRule="auto"/>
        <w:rPr>
          <w:rFonts w:cs="Times New Roman"/>
        </w:rPr>
      </w:pPr>
    </w:p>
    <w:p w:rsidR="008A1416" w:rsidRDefault="008A1416" w:rsidP="008A141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Kytice = sbírka balad (balada = </w:t>
      </w:r>
      <w:r>
        <w:rPr>
          <w:rFonts w:cs="Times New Roman"/>
          <w:color w:val="FF0000"/>
        </w:rPr>
        <w:t>báseň s pochmurným dějem, tragickým koncem</w:t>
      </w:r>
      <w:r>
        <w:rPr>
          <w:rFonts w:cs="Times New Roman"/>
        </w:rPr>
        <w:t>)</w:t>
      </w:r>
    </w:p>
    <w:p w:rsidR="008A1416" w:rsidRDefault="008A1416" w:rsidP="008A141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Proč myslíš, že dal Erben sbírce název Kytice? </w:t>
      </w:r>
    </w:p>
    <w:p w:rsidR="008A1416" w:rsidRDefault="008A1416" w:rsidP="008A1416">
      <w:pPr>
        <w:spacing w:line="36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Stejně jako v kytici tvoří jednotlivé květiny, tuto sbírku tvoří jednotlivé balady</w:t>
      </w:r>
    </w:p>
    <w:p w:rsidR="008A1416" w:rsidRDefault="008A1416" w:rsidP="008A1416">
      <w:pPr>
        <w:spacing w:line="360" w:lineRule="auto"/>
        <w:rPr>
          <w:rFonts w:cs="Times New Roman"/>
          <w:i/>
        </w:rPr>
      </w:pPr>
    </w:p>
    <w:p w:rsidR="008A1416" w:rsidRDefault="008A1416" w:rsidP="008A1416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Doplň ukázky, napiš název balady:</w:t>
      </w:r>
    </w:p>
    <w:tbl>
      <w:tblPr>
        <w:tblW w:w="10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3445"/>
        <w:gridCol w:w="3501"/>
      </w:tblGrid>
      <w:tr w:rsidR="008A1416" w:rsidTr="008A1416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color w:val="FF0000"/>
                <w:lang w:eastAsia="cs-CZ"/>
              </w:rPr>
              <w:t>Kytice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color w:val="FF0000"/>
                <w:lang w:eastAsia="cs-CZ"/>
              </w:rPr>
              <w:t>Svatební košile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color w:val="FF0000"/>
                <w:lang w:eastAsia="cs-CZ"/>
              </w:rPr>
              <w:t>Polednice</w:t>
            </w:r>
          </w:p>
        </w:tc>
      </w:tr>
      <w:tr w:rsidR="008A1416" w:rsidTr="008A1416">
        <w:trPr>
          <w:trHeight w:val="3366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Zemřela matka a do hrobu dána,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 xml:space="preserve">siroty po ní zůstaly; 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i přicházely každičkého rána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a matičku svou hledaly.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Mateří-douško vlasti naší milé,</w:t>
            </w:r>
            <w:r>
              <w:rPr>
                <w:rFonts w:cs="Times New Roman"/>
                <w:szCs w:val="20"/>
              </w:rPr>
              <w:br/>
              <w:t>vy prosté naše pověsti!</w:t>
            </w:r>
            <w:r>
              <w:rPr>
                <w:rFonts w:cs="Times New Roman"/>
                <w:szCs w:val="20"/>
              </w:rPr>
              <w:br/>
              <w:t>Natrhal jsem tě na dávné mohyle -</w:t>
            </w:r>
            <w:r>
              <w:rPr>
                <w:rFonts w:cs="Times New Roman"/>
                <w:szCs w:val="20"/>
              </w:rPr>
              <w:br/>
              <w:t>komu mám tebe přinésti?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A1416" w:rsidRDefault="008A141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Již jedenáctá odbila,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a lampa ještě svítila,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a lampa ještě hořela,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co nad klekadlem visela.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…..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"Moc, má panenko, moc se ptáš,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jen honem pojď - však uhlídáš.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Jen honem pojď - čas nečeká,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a cesta naše daleká.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Co máš, má milá, v pravici?"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U lavice dítě stálo,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z plna hrdla křičelo.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Bodejž jsi jen trochu málo,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ty cikáně, mlčelo!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</w:r>
          </w:p>
        </w:tc>
      </w:tr>
      <w:tr w:rsidR="008A1416" w:rsidTr="008A1416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Zlatý kolovrat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Vodník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1416" w:rsidRDefault="008A1416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Dceřina kletba</w:t>
            </w:r>
          </w:p>
        </w:tc>
      </w:tr>
      <w:tr w:rsidR="008A1416" w:rsidTr="008A1416">
        <w:trPr>
          <w:trHeight w:val="3508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Okolo lesa pole lán,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hoj jede, jede z lesa pán,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na vraném bujném jede koni,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vesele podkovičky zvoní,</w:t>
            </w:r>
          </w:p>
          <w:p w:rsidR="008A1416" w:rsidRDefault="008A141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jede sám a sám.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416" w:rsidRDefault="008A14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“Co to zpíváš, ženo má?</w:t>
            </w:r>
          </w:p>
          <w:p w:rsidR="008A1416" w:rsidRDefault="008A141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FF0000"/>
                <w:szCs w:val="20"/>
                <w:lang w:eastAsia="cs-CZ"/>
              </w:rPr>
              <w:t>Nechci toho zpěvu!</w:t>
            </w:r>
          </w:p>
          <w:p w:rsidR="008A1416" w:rsidRDefault="008A14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Tvoje píseň proklatá</w:t>
            </w:r>
          </w:p>
          <w:p w:rsidR="008A1416" w:rsidRDefault="008A141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cs="Times New Roman"/>
                <w:color w:val="FF0000"/>
                <w:szCs w:val="20"/>
              </w:rPr>
              <w:t>popouzí mne k hněvu.</w:t>
            </w:r>
          </w:p>
          <w:p w:rsidR="008A1416" w:rsidRDefault="008A14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br/>
              <w:t>Nic nezpívej, ženo má,</w:t>
            </w:r>
          </w:p>
          <w:p w:rsidR="008A1416" w:rsidRDefault="008A141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cs="Times New Roman"/>
                <w:color w:val="FF0000"/>
                <w:szCs w:val="20"/>
              </w:rPr>
              <w:t>v těle žluč mi kyne:</w:t>
            </w:r>
          </w:p>
          <w:p w:rsidR="008A1416" w:rsidRDefault="008A14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sic učiním rybou tebe,</w:t>
            </w:r>
          </w:p>
          <w:p w:rsidR="008A1416" w:rsidRDefault="008A141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>
              <w:rPr>
                <w:rFonts w:cs="Times New Roman"/>
                <w:color w:val="FF0000"/>
                <w:szCs w:val="20"/>
              </w:rPr>
              <w:t>jako mnohé jiné!“</w:t>
            </w:r>
          </w:p>
          <w:p w:rsidR="008A1416" w:rsidRDefault="008A1416">
            <w:pPr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cs="Times New Roman"/>
                <w:szCs w:val="20"/>
              </w:rPr>
              <w:br/>
              <w:t>“Nehněvej se, nehněvej,</w:t>
            </w:r>
            <w:r>
              <w:rPr>
                <w:rFonts w:cs="Times New Roman"/>
                <w:szCs w:val="20"/>
              </w:rPr>
              <w:br/>
              <w:t>Vodníku, můj muži!</w:t>
            </w:r>
            <w:r>
              <w:rPr>
                <w:rFonts w:cs="Times New Roman"/>
                <w:szCs w:val="20"/>
              </w:rPr>
              <w:br/>
              <w:t>Neměj za zlé rozdrcené,</w:t>
            </w:r>
            <w:r>
              <w:rPr>
                <w:rFonts w:cs="Times New Roman"/>
                <w:szCs w:val="20"/>
              </w:rPr>
              <w:br/>
              <w:t>zahozené růži.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16" w:rsidRDefault="008A141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8A1416" w:rsidRDefault="008A1416">
            <w:pPr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Což jsi se tak zasmušila,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dcero má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což jsi se tak zasmušila?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Veselá jsi jindy byla,</w:t>
            </w:r>
            <w:r>
              <w:rPr>
                <w:rFonts w:eastAsia="Times New Roman" w:cs="Times New Roman"/>
                <w:szCs w:val="20"/>
                <w:lang w:eastAsia="cs-CZ"/>
              </w:rPr>
              <w:br/>
              <w:t>nyní přestal tobě smích!</w:t>
            </w:r>
          </w:p>
        </w:tc>
      </w:tr>
    </w:tbl>
    <w:p w:rsidR="008A1416" w:rsidRDefault="008A1416" w:rsidP="008A1416">
      <w:pPr>
        <w:rPr>
          <w:rFonts w:cs="Times New Roman"/>
          <w:u w:val="single"/>
        </w:rPr>
      </w:pPr>
    </w:p>
    <w:p w:rsidR="008A1416" w:rsidRDefault="008A1416" w:rsidP="008A1416">
      <w:pPr>
        <w:spacing w:line="360" w:lineRule="auto"/>
        <w:rPr>
          <w:i/>
        </w:rPr>
      </w:pPr>
      <w:r>
        <w:rPr>
          <w:i/>
        </w:rPr>
        <w:t>Vyhledej všechny zbývající balady, které ve sbírce najdeme:</w:t>
      </w:r>
    </w:p>
    <w:p w:rsidR="008A1416" w:rsidRDefault="008A1416" w:rsidP="008A1416">
      <w:pPr>
        <w:spacing w:line="36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Poklad, Štědrý den, Vrba, Holoubek, Záhořovo lože, Lilie, Věštkyně</w:t>
      </w:r>
    </w:p>
    <w:p w:rsidR="008A1416" w:rsidRDefault="008A1416" w:rsidP="008A1416">
      <w:pPr>
        <w:spacing w:line="360" w:lineRule="auto"/>
      </w:pPr>
    </w:p>
    <w:p w:rsidR="008A1416" w:rsidRDefault="008A1416" w:rsidP="008A1416">
      <w:pPr>
        <w:spacing w:line="360" w:lineRule="auto"/>
        <w:rPr>
          <w:color w:val="FF0000"/>
        </w:rPr>
      </w:pPr>
      <w:r>
        <w:rPr>
          <w:i/>
        </w:rPr>
        <w:t>Kolik je celkem skladeb v Kytici?</w:t>
      </w:r>
      <w:r>
        <w:tab/>
      </w:r>
      <w:r>
        <w:rPr>
          <w:color w:val="FF0000"/>
        </w:rPr>
        <w:t>13</w:t>
      </w:r>
    </w:p>
    <w:p w:rsidR="008A1416" w:rsidRDefault="008A1416" w:rsidP="008A1416">
      <w:pPr>
        <w:spacing w:line="360" w:lineRule="auto"/>
        <w:rPr>
          <w:color w:val="FF0000"/>
        </w:rPr>
      </w:pPr>
      <w:r>
        <w:rPr>
          <w:i/>
        </w:rPr>
        <w:lastRenderedPageBreak/>
        <w:t>Vzpomeň, které nadpřirozené bytosti Erben připomíná:</w:t>
      </w:r>
      <w:r>
        <w:t xml:space="preserve"> např. </w:t>
      </w:r>
      <w:r>
        <w:rPr>
          <w:color w:val="FF0000"/>
        </w:rPr>
        <w:t>vodník, polednice</w:t>
      </w:r>
    </w:p>
    <w:p w:rsidR="008A1416" w:rsidRDefault="008A1416" w:rsidP="008A1416">
      <w:pPr>
        <w:spacing w:line="360" w:lineRule="auto"/>
        <w:rPr>
          <w:color w:val="FF0000"/>
        </w:rPr>
      </w:pPr>
      <w:r>
        <w:rPr>
          <w:i/>
        </w:rPr>
        <w:t>Proč lidé věřili v existenci těchto bytostí?</w:t>
      </w:r>
      <w:r>
        <w:t xml:space="preserve"> </w:t>
      </w:r>
      <w:r>
        <w:rPr>
          <w:color w:val="FF0000"/>
        </w:rPr>
        <w:t>Nedovedli si vysvětlit přírodní jevy a zákonitosti, přičítali tyto úkazy nadpřirozeným bytostem.</w:t>
      </w:r>
    </w:p>
    <w:p w:rsidR="008A1416" w:rsidRDefault="008A1416" w:rsidP="008A1416">
      <w:pPr>
        <w:spacing w:line="360" w:lineRule="auto"/>
      </w:pPr>
    </w:p>
    <w:p w:rsidR="008A1416" w:rsidRDefault="008A1416" w:rsidP="008A1416">
      <w:pPr>
        <w:spacing w:line="360" w:lineRule="auto"/>
        <w:rPr>
          <w:i/>
        </w:rPr>
      </w:pPr>
      <w:r>
        <w:rPr>
          <w:i/>
        </w:rPr>
        <w:t>V básních se objevuje často matka. Napiš, jak vnímáš matku v následujících básních:</w:t>
      </w:r>
    </w:p>
    <w:p w:rsidR="008A1416" w:rsidRDefault="008A1416" w:rsidP="008A1416">
      <w:pPr>
        <w:spacing w:line="360" w:lineRule="auto"/>
        <w:rPr>
          <w:color w:val="FF0000"/>
        </w:rPr>
      </w:pPr>
      <w:r>
        <w:rPr>
          <w:i/>
        </w:rPr>
        <w:t>matka v Kytici –</w:t>
      </w:r>
      <w:r>
        <w:t xml:space="preserve"> </w:t>
      </w:r>
      <w:r>
        <w:rPr>
          <w:color w:val="FF0000"/>
        </w:rPr>
        <w:t>milující, starostlivá, laskavá. Její lásku nezastaví ani její smrt.</w:t>
      </w:r>
    </w:p>
    <w:p w:rsidR="008A1416" w:rsidRDefault="008A1416" w:rsidP="008A1416">
      <w:pPr>
        <w:spacing w:line="360" w:lineRule="auto"/>
        <w:rPr>
          <w:color w:val="FF0000"/>
        </w:rPr>
      </w:pPr>
      <w:r>
        <w:rPr>
          <w:i/>
        </w:rPr>
        <w:t>matka v Polednici</w:t>
      </w:r>
      <w:r>
        <w:t xml:space="preserve"> – </w:t>
      </w:r>
      <w:r>
        <w:rPr>
          <w:color w:val="FF0000"/>
        </w:rPr>
        <w:t>plnící své domácí povinnosti, úzkostná</w:t>
      </w:r>
    </w:p>
    <w:p w:rsidR="008A1416" w:rsidRDefault="008A1416" w:rsidP="008A1416">
      <w:pPr>
        <w:spacing w:line="360" w:lineRule="auto"/>
      </w:pPr>
      <w:r>
        <w:rPr>
          <w:i/>
        </w:rPr>
        <w:t>matka v Dceřině kletbě –</w:t>
      </w:r>
      <w:r>
        <w:t xml:space="preserve"> </w:t>
      </w:r>
      <w:r>
        <w:rPr>
          <w:color w:val="FF0000"/>
        </w:rPr>
        <w:t>matka neplnící své rodičovské povinnosti, volná výchova</w:t>
      </w:r>
    </w:p>
    <w:p w:rsidR="008A1416" w:rsidRDefault="008A1416" w:rsidP="008A1416">
      <w:pPr>
        <w:tabs>
          <w:tab w:val="left" w:pos="1215"/>
        </w:tabs>
      </w:pPr>
    </w:p>
    <w:p w:rsidR="008A1416" w:rsidRDefault="008A1416" w:rsidP="008A1416">
      <w:pPr>
        <w:tabs>
          <w:tab w:val="left" w:pos="1215"/>
        </w:tabs>
        <w:jc w:val="both"/>
      </w:pPr>
      <w:r>
        <w:t xml:space="preserve">Lidé kdysi na základě pravidelného koloběhu života usuzovali, že ve světě funguje nezaměnitelný osud, který vše řídí. Každý pokus o změnu tohoto osudu je vzpourou, za kterou následuje trest. Trestá se i porušení vztahů mezi lidmi. </w:t>
      </w:r>
      <w:r>
        <w:tab/>
      </w:r>
    </w:p>
    <w:p w:rsidR="008A1416" w:rsidRDefault="008A1416" w:rsidP="008A1416">
      <w:pPr>
        <w:tabs>
          <w:tab w:val="left" w:pos="1215"/>
        </w:tabs>
        <w:jc w:val="both"/>
      </w:pPr>
    </w:p>
    <w:p w:rsidR="008A1416" w:rsidRDefault="008A1416" w:rsidP="008A1416">
      <w:pPr>
        <w:tabs>
          <w:tab w:val="left" w:pos="1215"/>
        </w:tabs>
        <w:jc w:val="both"/>
        <w:rPr>
          <w:i/>
        </w:rPr>
      </w:pPr>
      <w:r>
        <w:rPr>
          <w:i/>
        </w:rPr>
        <w:t>Jak je to v těchto baladách?</w:t>
      </w:r>
    </w:p>
    <w:p w:rsidR="008A1416" w:rsidRDefault="008A1416" w:rsidP="008A1416">
      <w:pPr>
        <w:tabs>
          <w:tab w:val="left" w:pos="1215"/>
        </w:tabs>
        <w:jc w:val="both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256"/>
        <w:gridCol w:w="2278"/>
        <w:gridCol w:w="2265"/>
      </w:tblGrid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0"/>
              </w:tabs>
              <w:jc w:val="center"/>
            </w:pPr>
          </w:p>
          <w:p w:rsidR="008A1416" w:rsidRDefault="008A1416">
            <w:pPr>
              <w:tabs>
                <w:tab w:val="left" w:pos="0"/>
              </w:tabs>
              <w:jc w:val="center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Kdo je trestán?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Za co je trestán/a?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Jak je trestán/a?</w:t>
            </w:r>
          </w:p>
        </w:tc>
      </w:tr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Poklad</w:t>
            </w: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matka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dala přednost bohatství před dítětem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rok bez dítěte</w:t>
            </w:r>
          </w:p>
        </w:tc>
      </w:tr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Svatební košile</w:t>
            </w: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žena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rouhání se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hrůzné chvíle s umrlcem</w:t>
            </w:r>
          </w:p>
        </w:tc>
      </w:tr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Polednice</w:t>
            </w: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matka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povinnost mateřské lásky (upřednostnila něco jiného)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smrt dítěte</w:t>
            </w:r>
          </w:p>
        </w:tc>
      </w:tr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Zlatý kolovrat</w:t>
            </w: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matka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zabití nevlastní dcery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smrt</w:t>
            </w:r>
          </w:p>
        </w:tc>
      </w:tr>
      <w:tr w:rsidR="008A1416" w:rsidTr="008A141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  <w:r>
              <w:rPr>
                <w:i/>
              </w:rPr>
              <w:t>Vodník</w:t>
            </w:r>
          </w:p>
          <w:p w:rsidR="008A1416" w:rsidRDefault="008A141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dcera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nedokáže se odpoutat od matky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416" w:rsidRDefault="008A141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smrt dítěte (vodníčka)</w:t>
            </w:r>
          </w:p>
        </w:tc>
      </w:tr>
    </w:tbl>
    <w:p w:rsidR="008A1416" w:rsidRDefault="008A1416" w:rsidP="008A1416">
      <w:pPr>
        <w:tabs>
          <w:tab w:val="left" w:pos="1215"/>
        </w:tabs>
        <w:jc w:val="both"/>
      </w:pPr>
      <w:r>
        <w:t xml:space="preserve"> </w:t>
      </w:r>
    </w:p>
    <w:p w:rsidR="008A1416" w:rsidRDefault="008A1416" w:rsidP="008A1416">
      <w:pPr>
        <w:tabs>
          <w:tab w:val="left" w:pos="1215"/>
        </w:tabs>
        <w:jc w:val="both"/>
        <w:rPr>
          <w:i/>
        </w:rPr>
      </w:pPr>
      <w:r>
        <w:rPr>
          <w:i/>
        </w:rPr>
        <w:t xml:space="preserve">Jsou tyto tresty malé, či velké? </w:t>
      </w:r>
      <w:r>
        <w:rPr>
          <w:i/>
          <w:color w:val="FF0000"/>
        </w:rPr>
        <w:t>Trest příliš velký, neodpovídá provinění.</w:t>
      </w:r>
    </w:p>
    <w:p w:rsidR="008A1416" w:rsidRDefault="008A1416" w:rsidP="008A1416">
      <w:pPr>
        <w:tabs>
          <w:tab w:val="left" w:pos="1215"/>
        </w:tabs>
        <w:jc w:val="both"/>
        <w:rPr>
          <w:i/>
        </w:rPr>
      </w:pPr>
    </w:p>
    <w:p w:rsidR="0067754D" w:rsidRDefault="0067754D"/>
    <w:sectPr w:rsidR="0067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16"/>
    <w:rsid w:val="0067754D"/>
    <w:rsid w:val="008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F82B"/>
  <w15:chartTrackingRefBased/>
  <w15:docId w15:val="{0C9A4853-B928-42C2-A7CE-B4ADF5E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4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14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2020-05-11T17:11:00Z</dcterms:created>
  <dcterms:modified xsi:type="dcterms:W3CDTF">2020-05-11T17:13:00Z</dcterms:modified>
</cp:coreProperties>
</file>